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after="0" w:line="400" w:lineRule="exact"/>
        <w:jc w:val="center"/>
        <w:rPr>
          <w:rFonts w:ascii="Times New Roman" w:hAnsi="Times New Roman" w:eastAsia="宋体" w:cs="Times New Roman"/>
          <w:sz w:val="28"/>
        </w:rPr>
      </w:pPr>
      <w:r>
        <w:rPr>
          <w:rFonts w:ascii="Times New Roman" w:hAnsi="Times New Roman" w:eastAsia="宋体" w:cs="Times New Roman"/>
          <w:sz w:val="28"/>
        </w:rPr>
        <w:t>柳州市妇幼保健院临床试验伦理委员会</w:t>
      </w:r>
    </w:p>
    <w:p>
      <w:pPr>
        <w:spacing w:after="0" w:line="400" w:lineRule="exact"/>
        <w:jc w:val="center"/>
        <w:rPr>
          <w:rFonts w:ascii="Times New Roman" w:hAnsi="Times New Roman" w:eastAsia="宋体" w:cs="Times New Roman"/>
          <w:b/>
          <w:sz w:val="28"/>
        </w:rPr>
      </w:pPr>
      <w:r>
        <w:rPr>
          <w:rFonts w:ascii="Times New Roman" w:hAnsi="Times New Roman" w:eastAsia="宋体" w:cs="Times New Roman"/>
          <w:b/>
          <w:sz w:val="28"/>
        </w:rPr>
        <w:t>伦理审查送审文件清单</w:t>
      </w:r>
    </w:p>
    <w:p>
      <w:pPr>
        <w:pStyle w:val="19"/>
        <w:numPr>
          <w:ilvl w:val="0"/>
          <w:numId w:val="1"/>
        </w:numPr>
        <w:spacing w:line="400" w:lineRule="exact"/>
        <w:ind w:firstLineChars="0"/>
        <w:jc w:val="left"/>
        <w:rPr>
          <w:rFonts w:ascii="Times New Roman" w:hAnsi="Times New Roman"/>
          <w:b/>
          <w:sz w:val="28"/>
        </w:rPr>
      </w:pPr>
      <w:r>
        <w:rPr>
          <w:rFonts w:ascii="Times New Roman" w:hAnsi="Times New Roman"/>
          <w:b/>
          <w:sz w:val="28"/>
        </w:rPr>
        <w:t>初始审查</w:t>
      </w:r>
    </w:p>
    <w:p>
      <w:pPr>
        <w:pStyle w:val="19"/>
        <w:numPr>
          <w:ilvl w:val="1"/>
          <w:numId w:val="1"/>
        </w:numPr>
        <w:spacing w:line="400" w:lineRule="exact"/>
        <w:ind w:firstLineChars="0"/>
        <w:rPr>
          <w:rFonts w:ascii="Times New Roman" w:hAnsi="Times New Roman"/>
          <w:b/>
          <w:sz w:val="24"/>
        </w:rPr>
      </w:pPr>
      <w:r>
        <w:rPr>
          <w:rFonts w:ascii="Times New Roman" w:hAnsi="Times New Roman"/>
          <w:b/>
          <w:sz w:val="24"/>
        </w:rPr>
        <w:t>药物临床试验</w:t>
      </w:r>
    </w:p>
    <w:p>
      <w:pPr>
        <w:pStyle w:val="19"/>
        <w:spacing w:line="400" w:lineRule="exact"/>
        <w:ind w:firstLine="0" w:firstLineChars="0"/>
        <w:rPr>
          <w:rFonts w:ascii="Times New Roman" w:hAnsi="Times New Roman"/>
          <w:b/>
          <w:sz w:val="24"/>
        </w:rPr>
      </w:pPr>
      <w:r>
        <w:rPr>
          <w:rFonts w:ascii="Times New Roman" w:hAnsi="Times New Roman"/>
          <w:b/>
          <w:sz w:val="24"/>
        </w:rPr>
        <w:t>项目名称：</w:t>
      </w:r>
    </w:p>
    <w:tbl>
      <w:tblPr>
        <w:tblStyle w:val="7"/>
        <w:tblW w:w="9209"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4442"/>
        <w:gridCol w:w="643"/>
        <w:gridCol w:w="643"/>
        <w:gridCol w:w="2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659" w:type="dxa"/>
            <w:vAlign w:val="center"/>
          </w:tcPr>
          <w:p>
            <w:pPr>
              <w:pStyle w:val="19"/>
              <w:keepNext w:val="0"/>
              <w:keepLines w:val="0"/>
              <w:pageBreakBefore w:val="0"/>
              <w:kinsoku/>
              <w:wordWrap/>
              <w:overflowPunct/>
              <w:topLinePunct w:val="0"/>
              <w:autoSpaceDE/>
              <w:autoSpaceDN/>
              <w:bidi w:val="0"/>
              <w:spacing w:line="400" w:lineRule="exact"/>
              <w:ind w:firstLine="0" w:firstLineChars="0"/>
              <w:textAlignment w:val="auto"/>
              <w:outlineLvl w:val="9"/>
              <w:rPr>
                <w:rFonts w:hint="eastAsia" w:ascii="宋体" w:hAnsi="宋体" w:eastAsia="宋体" w:cs="宋体"/>
                <w:b/>
                <w:bCs/>
                <w:szCs w:val="21"/>
              </w:rPr>
            </w:pPr>
            <w:r>
              <w:rPr>
                <w:rFonts w:hint="eastAsia" w:ascii="宋体" w:hAnsi="宋体" w:eastAsia="宋体" w:cs="宋体"/>
                <w:b/>
                <w:bCs/>
                <w:szCs w:val="21"/>
              </w:rPr>
              <w:t>序号</w:t>
            </w:r>
          </w:p>
        </w:tc>
        <w:tc>
          <w:tcPr>
            <w:tcW w:w="4442" w:type="dxa"/>
            <w:vAlign w:val="center"/>
          </w:tcPr>
          <w:p>
            <w:pPr>
              <w:keepNext w:val="0"/>
              <w:keepLines w:val="0"/>
              <w:pageBreakBefore w:val="0"/>
              <w:kinsoku/>
              <w:wordWrap/>
              <w:overflowPunct/>
              <w:topLinePunct w:val="0"/>
              <w:autoSpaceDE/>
              <w:autoSpaceDN/>
              <w:bidi w:val="0"/>
              <w:spacing w:after="0" w:line="400" w:lineRule="exact"/>
              <w:jc w:val="center"/>
              <w:textAlignment w:val="auto"/>
              <w:outlineLvl w:val="9"/>
              <w:rPr>
                <w:rFonts w:hint="eastAsia" w:ascii="宋体" w:hAnsi="宋体" w:eastAsia="宋体" w:cs="宋体"/>
                <w:b/>
                <w:bCs/>
                <w:szCs w:val="21"/>
              </w:rPr>
            </w:pPr>
            <w:r>
              <w:rPr>
                <w:rFonts w:hint="eastAsia" w:ascii="宋体" w:hAnsi="宋体" w:eastAsia="宋体" w:cs="宋体"/>
                <w:b/>
                <w:bCs/>
                <w:szCs w:val="21"/>
              </w:rPr>
              <w:t>文件名称</w:t>
            </w:r>
          </w:p>
        </w:tc>
        <w:tc>
          <w:tcPr>
            <w:tcW w:w="643" w:type="dxa"/>
            <w:vAlign w:val="center"/>
          </w:tcPr>
          <w:p>
            <w:pPr>
              <w:keepNext w:val="0"/>
              <w:keepLines w:val="0"/>
              <w:pageBreakBefore w:val="0"/>
              <w:kinsoku/>
              <w:wordWrap/>
              <w:overflowPunct/>
              <w:topLinePunct w:val="0"/>
              <w:autoSpaceDE/>
              <w:autoSpaceDN/>
              <w:bidi w:val="0"/>
              <w:spacing w:after="0" w:line="400" w:lineRule="exact"/>
              <w:jc w:val="center"/>
              <w:textAlignment w:val="auto"/>
              <w:outlineLvl w:val="9"/>
              <w:rPr>
                <w:rFonts w:hint="eastAsia" w:ascii="宋体" w:hAnsi="宋体" w:eastAsia="宋体" w:cs="宋体"/>
                <w:b/>
                <w:bCs/>
                <w:szCs w:val="21"/>
              </w:rPr>
            </w:pPr>
            <w:r>
              <w:rPr>
                <w:rFonts w:hint="eastAsia" w:ascii="宋体" w:hAnsi="宋体" w:eastAsia="宋体" w:cs="宋体"/>
                <w:b/>
                <w:bCs/>
                <w:szCs w:val="21"/>
              </w:rPr>
              <w:t>是</w:t>
            </w:r>
          </w:p>
        </w:tc>
        <w:tc>
          <w:tcPr>
            <w:tcW w:w="643" w:type="dxa"/>
            <w:vAlign w:val="center"/>
          </w:tcPr>
          <w:p>
            <w:pPr>
              <w:keepNext w:val="0"/>
              <w:keepLines w:val="0"/>
              <w:pageBreakBefore w:val="0"/>
              <w:kinsoku/>
              <w:wordWrap/>
              <w:overflowPunct/>
              <w:topLinePunct w:val="0"/>
              <w:autoSpaceDE/>
              <w:autoSpaceDN/>
              <w:bidi w:val="0"/>
              <w:spacing w:after="0" w:line="400" w:lineRule="exact"/>
              <w:jc w:val="center"/>
              <w:textAlignment w:val="auto"/>
              <w:outlineLvl w:val="9"/>
              <w:rPr>
                <w:rFonts w:hint="eastAsia" w:ascii="宋体" w:hAnsi="宋体" w:eastAsia="宋体" w:cs="宋体"/>
                <w:b/>
                <w:bCs/>
                <w:szCs w:val="21"/>
              </w:rPr>
            </w:pPr>
            <w:r>
              <w:rPr>
                <w:rFonts w:hint="eastAsia" w:ascii="宋体" w:hAnsi="宋体" w:eastAsia="宋体" w:cs="宋体"/>
                <w:b/>
                <w:bCs/>
                <w:szCs w:val="21"/>
              </w:rPr>
              <w:t>否</w:t>
            </w:r>
          </w:p>
        </w:tc>
        <w:tc>
          <w:tcPr>
            <w:tcW w:w="2822" w:type="dxa"/>
            <w:vAlign w:val="center"/>
          </w:tcPr>
          <w:p>
            <w:pPr>
              <w:keepNext w:val="0"/>
              <w:keepLines w:val="0"/>
              <w:pageBreakBefore w:val="0"/>
              <w:kinsoku/>
              <w:wordWrap/>
              <w:overflowPunct/>
              <w:topLinePunct w:val="0"/>
              <w:autoSpaceDE/>
              <w:autoSpaceDN/>
              <w:bidi w:val="0"/>
              <w:spacing w:after="0" w:line="400" w:lineRule="exact"/>
              <w:jc w:val="center"/>
              <w:textAlignment w:val="auto"/>
              <w:outlineLvl w:val="9"/>
              <w:rPr>
                <w:rFonts w:hint="eastAsia" w:ascii="宋体" w:hAnsi="宋体" w:eastAsia="宋体" w:cs="宋体"/>
                <w:b/>
                <w:bCs/>
                <w:szCs w:val="21"/>
              </w:rPr>
            </w:pPr>
            <w:r>
              <w:rPr>
                <w:rFonts w:hint="eastAsia" w:ascii="宋体" w:hAnsi="宋体" w:eastAsia="宋体" w:cs="宋体"/>
                <w:b/>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659" w:type="dxa"/>
            <w:vAlign w:val="center"/>
          </w:tcPr>
          <w:p>
            <w:pPr>
              <w:pStyle w:val="15"/>
              <w:keepNext w:val="0"/>
              <w:keepLines w:val="0"/>
              <w:pageBreakBefore w:val="0"/>
              <w:numPr>
                <w:ilvl w:val="0"/>
                <w:numId w:val="2"/>
              </w:numPr>
              <w:kinsoku/>
              <w:wordWrap/>
              <w:overflowPunct/>
              <w:topLinePunct w:val="0"/>
              <w:autoSpaceDE/>
              <w:autoSpaceDN/>
              <w:bidi w:val="0"/>
              <w:spacing w:line="240" w:lineRule="auto"/>
              <w:ind w:left="0" w:leftChars="0" w:firstLine="0" w:firstLineChars="0"/>
              <w:jc w:val="center"/>
              <w:textAlignment w:val="auto"/>
              <w:outlineLvl w:val="9"/>
              <w:rPr>
                <w:rFonts w:hint="eastAsia" w:ascii="宋体" w:hAnsi="宋体" w:eastAsia="宋体" w:cs="宋体"/>
                <w:bCs/>
                <w:szCs w:val="21"/>
              </w:rPr>
            </w:pPr>
          </w:p>
        </w:tc>
        <w:tc>
          <w:tcPr>
            <w:tcW w:w="4442" w:type="dxa"/>
            <w:vAlign w:val="center"/>
          </w:tcPr>
          <w:p>
            <w:pPr>
              <w:keepNext w:val="0"/>
              <w:keepLines w:val="0"/>
              <w:pageBreakBefore w:val="0"/>
              <w:kinsoku/>
              <w:wordWrap/>
              <w:overflowPunct/>
              <w:topLinePunct w:val="0"/>
              <w:autoSpaceDE/>
              <w:autoSpaceDN/>
              <w:bidi w:val="0"/>
              <w:spacing w:line="240" w:lineRule="auto"/>
              <w:textAlignment w:val="auto"/>
              <w:outlineLvl w:val="9"/>
              <w:rPr>
                <w:rFonts w:hint="eastAsia" w:ascii="宋体" w:hAnsi="宋体" w:eastAsia="宋体" w:cs="宋体"/>
                <w:bCs/>
                <w:szCs w:val="21"/>
              </w:rPr>
            </w:pPr>
            <w:r>
              <w:rPr>
                <w:rFonts w:hint="eastAsia" w:ascii="宋体" w:hAnsi="宋体" w:eastAsia="宋体" w:cs="宋体"/>
                <w:bCs/>
                <w:color w:val="000000" w:themeColor="text1"/>
                <w:szCs w:val="21"/>
              </w:rPr>
              <w:t>目录及递交信</w:t>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2822" w:type="dxa"/>
            <w:vAlign w:val="center"/>
          </w:tcPr>
          <w:p>
            <w:pPr>
              <w:keepNext w:val="0"/>
              <w:keepLines w:val="0"/>
              <w:pageBreakBefore w:val="0"/>
              <w:kinsoku/>
              <w:wordWrap/>
              <w:overflowPunct/>
              <w:topLinePunct w:val="0"/>
              <w:autoSpaceDE/>
              <w:autoSpaceDN/>
              <w:bidi w:val="0"/>
              <w:spacing w:line="240" w:lineRule="auto"/>
              <w:jc w:val="left"/>
              <w:textAlignment w:val="auto"/>
              <w:outlineLvl w:val="9"/>
              <w:rPr>
                <w:rFonts w:hint="eastAsia" w:ascii="宋体" w:hAnsi="宋体" w:eastAsia="宋体" w:cs="宋体"/>
                <w:bCs/>
                <w:szCs w:val="21"/>
              </w:rPr>
            </w:pPr>
            <w:r>
              <w:rPr>
                <w:rFonts w:hint="eastAsia" w:ascii="宋体" w:hAnsi="宋体" w:eastAsia="宋体" w:cs="宋体"/>
                <w:bCs/>
                <w:color w:val="000000" w:themeColor="text1"/>
                <w:szCs w:val="21"/>
              </w:rPr>
              <w:t>原件，</w:t>
            </w:r>
            <w:r>
              <w:rPr>
                <w:rFonts w:hint="eastAsia" w:cs="Times New Roman"/>
                <w:bCs/>
                <w:szCs w:val="21"/>
                <w:lang w:eastAsia="zh-CN"/>
              </w:rPr>
              <w:t>一式</w:t>
            </w:r>
            <w:r>
              <w:rPr>
                <w:rFonts w:hint="eastAsia" w:cs="Times New Roman"/>
                <w:bCs/>
                <w:szCs w:val="21"/>
                <w:lang w:val="en-US" w:eastAsia="zh-CN"/>
              </w:rPr>
              <w:t>2份，</w:t>
            </w:r>
            <w:bookmarkStart w:id="0" w:name="_GoBack"/>
            <w:bookmarkEnd w:id="0"/>
            <w:r>
              <w:rPr>
                <w:rFonts w:hint="eastAsia" w:ascii="宋体" w:hAnsi="宋体" w:eastAsia="宋体" w:cs="宋体"/>
                <w:bCs/>
                <w:color w:val="000000" w:themeColor="text1"/>
                <w:szCs w:val="21"/>
              </w:rPr>
              <w:t>签名及日期, 目录文件名称和递交文件名称一致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659" w:type="dxa"/>
            <w:vAlign w:val="center"/>
          </w:tcPr>
          <w:p>
            <w:pPr>
              <w:pStyle w:val="15"/>
              <w:keepNext w:val="0"/>
              <w:keepLines w:val="0"/>
              <w:pageBreakBefore w:val="0"/>
              <w:numPr>
                <w:ilvl w:val="0"/>
                <w:numId w:val="2"/>
              </w:numPr>
              <w:kinsoku/>
              <w:wordWrap/>
              <w:overflowPunct/>
              <w:topLinePunct w:val="0"/>
              <w:autoSpaceDE/>
              <w:autoSpaceDN/>
              <w:bidi w:val="0"/>
              <w:spacing w:line="240" w:lineRule="auto"/>
              <w:ind w:left="0" w:leftChars="0" w:firstLine="0" w:firstLineChars="0"/>
              <w:jc w:val="center"/>
              <w:textAlignment w:val="auto"/>
              <w:outlineLvl w:val="9"/>
              <w:rPr>
                <w:rFonts w:hint="eastAsia" w:ascii="宋体" w:hAnsi="宋体" w:eastAsia="宋体" w:cs="宋体"/>
                <w:bCs/>
                <w:szCs w:val="21"/>
              </w:rPr>
            </w:pPr>
          </w:p>
        </w:tc>
        <w:tc>
          <w:tcPr>
            <w:tcW w:w="4442" w:type="dxa"/>
            <w:vAlign w:val="center"/>
          </w:tcPr>
          <w:p>
            <w:pPr>
              <w:keepNext w:val="0"/>
              <w:keepLines w:val="0"/>
              <w:pageBreakBefore w:val="0"/>
              <w:kinsoku/>
              <w:wordWrap/>
              <w:overflowPunct/>
              <w:topLinePunct w:val="0"/>
              <w:autoSpaceDE/>
              <w:autoSpaceDN/>
              <w:bidi w:val="0"/>
              <w:spacing w:line="240" w:lineRule="auto"/>
              <w:textAlignment w:val="auto"/>
              <w:outlineLvl w:val="9"/>
              <w:rPr>
                <w:rFonts w:hint="eastAsia" w:ascii="宋体" w:hAnsi="宋体" w:eastAsia="宋体" w:cs="宋体"/>
                <w:bCs/>
                <w:szCs w:val="21"/>
              </w:rPr>
            </w:pPr>
            <w:r>
              <w:rPr>
                <w:rFonts w:hint="eastAsia" w:ascii="宋体" w:hAnsi="宋体" w:eastAsia="宋体" w:cs="宋体"/>
                <w:bCs/>
                <w:color w:val="000000" w:themeColor="text1"/>
                <w:szCs w:val="21"/>
              </w:rPr>
              <w:t>伦理初始审查申请表、自查表</w:t>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sz w:val="24"/>
              </w:rPr>
            </w:pPr>
            <w:r>
              <w:rPr>
                <w:rFonts w:hint="eastAsia" w:ascii="宋体" w:hAnsi="宋体" w:eastAsia="宋体" w:cs="宋体"/>
                <w:sz w:val="24"/>
              </w:rPr>
              <w:sym w:font="Wingdings" w:char="00A8"/>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sz w:val="24"/>
              </w:rPr>
            </w:pPr>
            <w:r>
              <w:rPr>
                <w:rFonts w:hint="eastAsia" w:ascii="宋体" w:hAnsi="宋体" w:eastAsia="宋体" w:cs="宋体"/>
                <w:sz w:val="24"/>
              </w:rPr>
              <w:sym w:font="Wingdings" w:char="00A8"/>
            </w:r>
          </w:p>
        </w:tc>
        <w:tc>
          <w:tcPr>
            <w:tcW w:w="2822" w:type="dxa"/>
            <w:vAlign w:val="center"/>
          </w:tcPr>
          <w:p>
            <w:pPr>
              <w:keepNext w:val="0"/>
              <w:keepLines w:val="0"/>
              <w:pageBreakBefore w:val="0"/>
              <w:kinsoku/>
              <w:wordWrap/>
              <w:overflowPunct/>
              <w:topLinePunct w:val="0"/>
              <w:autoSpaceDE/>
              <w:autoSpaceDN/>
              <w:bidi w:val="0"/>
              <w:spacing w:line="240" w:lineRule="auto"/>
              <w:jc w:val="left"/>
              <w:textAlignment w:val="auto"/>
              <w:outlineLvl w:val="9"/>
              <w:rPr>
                <w:rFonts w:hint="eastAsia" w:ascii="宋体" w:hAnsi="宋体" w:eastAsia="宋体" w:cs="宋体"/>
                <w:bCs/>
                <w:szCs w:val="21"/>
              </w:rPr>
            </w:pPr>
            <w:r>
              <w:rPr>
                <w:rFonts w:hint="eastAsia" w:ascii="宋体" w:hAnsi="宋体" w:eastAsia="宋体" w:cs="宋体"/>
                <w:bCs/>
                <w:color w:val="000000" w:themeColor="text1"/>
                <w:szCs w:val="21"/>
              </w:rPr>
              <w:t>原件，签名及日期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659" w:type="dxa"/>
            <w:vAlign w:val="center"/>
          </w:tcPr>
          <w:p>
            <w:pPr>
              <w:pStyle w:val="15"/>
              <w:keepNext w:val="0"/>
              <w:keepLines w:val="0"/>
              <w:pageBreakBefore w:val="0"/>
              <w:numPr>
                <w:ilvl w:val="0"/>
                <w:numId w:val="2"/>
              </w:numPr>
              <w:kinsoku/>
              <w:wordWrap/>
              <w:overflowPunct/>
              <w:topLinePunct w:val="0"/>
              <w:autoSpaceDE/>
              <w:autoSpaceDN/>
              <w:bidi w:val="0"/>
              <w:spacing w:line="240" w:lineRule="auto"/>
              <w:ind w:left="0" w:leftChars="0" w:firstLine="0" w:firstLineChars="0"/>
              <w:jc w:val="center"/>
              <w:textAlignment w:val="auto"/>
              <w:outlineLvl w:val="9"/>
              <w:rPr>
                <w:rFonts w:hint="eastAsia" w:ascii="宋体" w:hAnsi="宋体" w:eastAsia="宋体" w:cs="宋体"/>
                <w:bCs/>
                <w:szCs w:val="21"/>
              </w:rPr>
            </w:pPr>
          </w:p>
        </w:tc>
        <w:tc>
          <w:tcPr>
            <w:tcW w:w="4442" w:type="dxa"/>
            <w:vAlign w:val="center"/>
          </w:tcPr>
          <w:p>
            <w:pPr>
              <w:keepNext w:val="0"/>
              <w:keepLines w:val="0"/>
              <w:pageBreakBefore w:val="0"/>
              <w:kinsoku/>
              <w:wordWrap/>
              <w:overflowPunct/>
              <w:topLinePunct w:val="0"/>
              <w:autoSpaceDE/>
              <w:autoSpaceDN/>
              <w:bidi w:val="0"/>
              <w:spacing w:line="240" w:lineRule="auto"/>
              <w:textAlignment w:val="auto"/>
              <w:outlineLvl w:val="9"/>
              <w:rPr>
                <w:rFonts w:hint="eastAsia" w:ascii="宋体" w:hAnsi="宋体" w:eastAsia="宋体" w:cs="宋体"/>
                <w:bCs/>
                <w:szCs w:val="21"/>
              </w:rPr>
            </w:pPr>
            <w:r>
              <w:rPr>
                <w:rFonts w:hint="eastAsia" w:ascii="宋体" w:hAnsi="宋体" w:eastAsia="宋体" w:cs="宋体"/>
                <w:bCs/>
                <w:color w:val="000000" w:themeColor="text1"/>
                <w:szCs w:val="21"/>
              </w:rPr>
              <w:t>临床试验立项申请表</w:t>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2822" w:type="dxa"/>
            <w:vAlign w:val="center"/>
          </w:tcPr>
          <w:p>
            <w:pPr>
              <w:keepNext w:val="0"/>
              <w:keepLines w:val="0"/>
              <w:pageBreakBefore w:val="0"/>
              <w:kinsoku/>
              <w:wordWrap/>
              <w:overflowPunct/>
              <w:topLinePunct w:val="0"/>
              <w:autoSpaceDE/>
              <w:autoSpaceDN/>
              <w:bidi w:val="0"/>
              <w:spacing w:line="240" w:lineRule="auto"/>
              <w:jc w:val="left"/>
              <w:textAlignment w:val="auto"/>
              <w:outlineLvl w:val="9"/>
              <w:rPr>
                <w:rFonts w:hint="eastAsia" w:ascii="宋体" w:hAnsi="宋体" w:eastAsia="宋体" w:cs="宋体"/>
                <w:bCs/>
                <w:szCs w:val="21"/>
              </w:rPr>
            </w:pPr>
            <w:r>
              <w:rPr>
                <w:rFonts w:hint="eastAsia" w:ascii="宋体" w:hAnsi="宋体" w:eastAsia="宋体" w:cs="宋体"/>
                <w:bCs/>
                <w:color w:val="000000" w:themeColor="text1"/>
                <w:szCs w:val="21"/>
              </w:rPr>
              <w:t>原件，签字及日期（由机构提供）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659" w:type="dxa"/>
            <w:vAlign w:val="center"/>
          </w:tcPr>
          <w:p>
            <w:pPr>
              <w:pStyle w:val="15"/>
              <w:keepNext w:val="0"/>
              <w:keepLines w:val="0"/>
              <w:pageBreakBefore w:val="0"/>
              <w:numPr>
                <w:ilvl w:val="0"/>
                <w:numId w:val="2"/>
              </w:numPr>
              <w:kinsoku/>
              <w:wordWrap/>
              <w:overflowPunct/>
              <w:topLinePunct w:val="0"/>
              <w:autoSpaceDE/>
              <w:autoSpaceDN/>
              <w:bidi w:val="0"/>
              <w:spacing w:line="240" w:lineRule="auto"/>
              <w:ind w:left="0" w:leftChars="0" w:firstLine="0" w:firstLineChars="0"/>
              <w:jc w:val="center"/>
              <w:textAlignment w:val="auto"/>
              <w:outlineLvl w:val="9"/>
              <w:rPr>
                <w:rFonts w:hint="eastAsia" w:ascii="宋体" w:hAnsi="宋体" w:eastAsia="宋体" w:cs="宋体"/>
                <w:bCs/>
                <w:szCs w:val="21"/>
              </w:rPr>
            </w:pPr>
          </w:p>
        </w:tc>
        <w:tc>
          <w:tcPr>
            <w:tcW w:w="4442" w:type="dxa"/>
            <w:vAlign w:val="center"/>
          </w:tcPr>
          <w:p>
            <w:pPr>
              <w:keepNext w:val="0"/>
              <w:keepLines w:val="0"/>
              <w:pageBreakBefore w:val="0"/>
              <w:kinsoku/>
              <w:wordWrap/>
              <w:overflowPunct/>
              <w:topLinePunct w:val="0"/>
              <w:autoSpaceDE/>
              <w:autoSpaceDN/>
              <w:bidi w:val="0"/>
              <w:spacing w:line="240" w:lineRule="auto"/>
              <w:textAlignment w:val="auto"/>
              <w:outlineLvl w:val="9"/>
              <w:rPr>
                <w:rFonts w:hint="eastAsia" w:ascii="宋体" w:hAnsi="宋体" w:eastAsia="宋体" w:cs="宋体"/>
                <w:bCs/>
                <w:szCs w:val="21"/>
              </w:rPr>
            </w:pPr>
            <w:r>
              <w:rPr>
                <w:rFonts w:hint="eastAsia" w:ascii="宋体" w:hAnsi="宋体" w:eastAsia="宋体" w:cs="宋体"/>
                <w:bCs/>
                <w:color w:val="000000" w:themeColor="text1"/>
                <w:szCs w:val="21"/>
              </w:rPr>
              <w:t>NMPA临床试验方案的许可、备案文件及回复函</w:t>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2822" w:type="dxa"/>
            <w:vAlign w:val="center"/>
          </w:tcPr>
          <w:p>
            <w:pPr>
              <w:keepNext w:val="0"/>
              <w:keepLines w:val="0"/>
              <w:pageBreakBefore w:val="0"/>
              <w:kinsoku/>
              <w:wordWrap/>
              <w:overflowPunct/>
              <w:topLinePunct w:val="0"/>
              <w:autoSpaceDE/>
              <w:autoSpaceDN/>
              <w:bidi w:val="0"/>
              <w:spacing w:line="240" w:lineRule="auto"/>
              <w:jc w:val="left"/>
              <w:textAlignment w:val="auto"/>
              <w:outlineLvl w:val="9"/>
              <w:rPr>
                <w:rFonts w:hint="eastAsia" w:ascii="宋体" w:hAnsi="宋体" w:eastAsia="宋体" w:cs="宋体"/>
                <w:bCs/>
                <w:szCs w:val="21"/>
              </w:rPr>
            </w:pPr>
            <w:r>
              <w:rPr>
                <w:rFonts w:hint="eastAsia" w:ascii="宋体" w:hAnsi="宋体" w:eastAsia="宋体" w:cs="宋体"/>
                <w:bCs/>
                <w:color w:val="000000" w:themeColor="text1"/>
                <w:szCs w:val="21"/>
              </w:rPr>
              <w:t>盖章，未逾期，备注许可文件号或备案号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659" w:type="dxa"/>
            <w:vAlign w:val="center"/>
          </w:tcPr>
          <w:p>
            <w:pPr>
              <w:pStyle w:val="15"/>
              <w:keepNext w:val="0"/>
              <w:keepLines w:val="0"/>
              <w:pageBreakBefore w:val="0"/>
              <w:numPr>
                <w:ilvl w:val="0"/>
                <w:numId w:val="2"/>
              </w:numPr>
              <w:kinsoku/>
              <w:wordWrap/>
              <w:overflowPunct/>
              <w:topLinePunct w:val="0"/>
              <w:autoSpaceDE/>
              <w:autoSpaceDN/>
              <w:bidi w:val="0"/>
              <w:spacing w:line="240" w:lineRule="auto"/>
              <w:ind w:left="0" w:leftChars="0" w:firstLine="0" w:firstLineChars="0"/>
              <w:jc w:val="center"/>
              <w:textAlignment w:val="auto"/>
              <w:outlineLvl w:val="9"/>
              <w:rPr>
                <w:rFonts w:hint="eastAsia" w:ascii="宋体" w:hAnsi="宋体" w:eastAsia="宋体" w:cs="宋体"/>
                <w:bCs/>
                <w:szCs w:val="21"/>
              </w:rPr>
            </w:pPr>
          </w:p>
        </w:tc>
        <w:tc>
          <w:tcPr>
            <w:tcW w:w="4442" w:type="dxa"/>
            <w:vAlign w:val="center"/>
          </w:tcPr>
          <w:p>
            <w:pPr>
              <w:keepNext w:val="0"/>
              <w:keepLines w:val="0"/>
              <w:pageBreakBefore w:val="0"/>
              <w:kinsoku/>
              <w:wordWrap/>
              <w:overflowPunct/>
              <w:topLinePunct w:val="0"/>
              <w:autoSpaceDE/>
              <w:autoSpaceDN/>
              <w:bidi w:val="0"/>
              <w:spacing w:line="240" w:lineRule="auto"/>
              <w:textAlignment w:val="auto"/>
              <w:outlineLvl w:val="9"/>
              <w:rPr>
                <w:rFonts w:hint="eastAsia" w:ascii="宋体" w:hAnsi="宋体" w:eastAsia="宋体" w:cs="宋体"/>
                <w:bCs/>
                <w:szCs w:val="21"/>
              </w:rPr>
            </w:pPr>
            <w:r>
              <w:rPr>
                <w:rFonts w:hint="eastAsia" w:ascii="宋体" w:hAnsi="宋体" w:eastAsia="宋体" w:cs="宋体"/>
                <w:bCs/>
                <w:color w:val="000000" w:themeColor="text1"/>
                <w:szCs w:val="21"/>
              </w:rPr>
              <w:t>组长单位伦理委员会或其他中心伦理委员会对研究项目的重要决定</w:t>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bCs/>
                <w:color w:val="000000" w:themeColor="text1"/>
                <w:sz w:val="24"/>
                <w:szCs w:val="21"/>
              </w:rPr>
              <w:sym w:font="Wingdings" w:char="00A8"/>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bCs/>
                <w:color w:val="000000" w:themeColor="text1"/>
                <w:sz w:val="24"/>
                <w:szCs w:val="21"/>
              </w:rPr>
              <w:sym w:font="Wingdings" w:char="00A8"/>
            </w:r>
          </w:p>
        </w:tc>
        <w:tc>
          <w:tcPr>
            <w:tcW w:w="2822" w:type="dxa"/>
            <w:vAlign w:val="center"/>
          </w:tcPr>
          <w:p>
            <w:pPr>
              <w:keepNext w:val="0"/>
              <w:keepLines w:val="0"/>
              <w:pageBreakBefore w:val="0"/>
              <w:numPr>
                <w:ilvl w:val="0"/>
                <w:numId w:val="3"/>
              </w:numPr>
              <w:kinsoku/>
              <w:wordWrap/>
              <w:overflowPunct/>
              <w:topLinePunct w:val="0"/>
              <w:autoSpaceDE/>
              <w:autoSpaceDN/>
              <w:bidi w:val="0"/>
              <w:spacing w:line="240" w:lineRule="auto"/>
              <w:jc w:val="left"/>
              <w:textAlignment w:val="auto"/>
              <w:outlineLvl w:val="9"/>
              <w:rPr>
                <w:rFonts w:hint="eastAsia" w:ascii="宋体" w:hAnsi="宋体" w:eastAsia="宋体" w:cs="宋体"/>
                <w:bCs/>
                <w:color w:val="000000" w:themeColor="text1"/>
                <w:szCs w:val="21"/>
              </w:rPr>
            </w:pPr>
            <w:r>
              <w:rPr>
                <w:rFonts w:hint="eastAsia" w:ascii="宋体" w:hAnsi="宋体" w:eastAsia="宋体" w:cs="宋体"/>
                <w:bCs/>
                <w:color w:val="000000" w:themeColor="text1"/>
                <w:szCs w:val="21"/>
              </w:rPr>
              <w:t>复印件，盖章，日期</w:t>
            </w:r>
          </w:p>
          <w:p>
            <w:pPr>
              <w:keepNext w:val="0"/>
              <w:keepLines w:val="0"/>
              <w:pageBreakBefore w:val="0"/>
              <w:numPr>
                <w:ilvl w:val="0"/>
                <w:numId w:val="3"/>
              </w:numPr>
              <w:kinsoku/>
              <w:wordWrap/>
              <w:overflowPunct/>
              <w:topLinePunct w:val="0"/>
              <w:autoSpaceDE/>
              <w:autoSpaceDN/>
              <w:bidi w:val="0"/>
              <w:spacing w:line="240" w:lineRule="auto"/>
              <w:jc w:val="left"/>
              <w:textAlignment w:val="auto"/>
              <w:outlineLvl w:val="9"/>
              <w:rPr>
                <w:rFonts w:hint="eastAsia" w:ascii="宋体" w:hAnsi="宋体" w:eastAsia="宋体" w:cs="宋体"/>
                <w:bCs/>
                <w:szCs w:val="21"/>
              </w:rPr>
            </w:pPr>
            <w:r>
              <w:rPr>
                <w:rFonts w:hint="eastAsia" w:ascii="宋体" w:hAnsi="宋体" w:eastAsia="宋体" w:cs="宋体"/>
                <w:bCs/>
                <w:color w:val="000000" w:themeColor="text1"/>
                <w:szCs w:val="21"/>
              </w:rPr>
              <w:t>设计多份文件一一对应列出文件名称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659" w:type="dxa"/>
            <w:vAlign w:val="center"/>
          </w:tcPr>
          <w:p>
            <w:pPr>
              <w:pStyle w:val="15"/>
              <w:keepNext w:val="0"/>
              <w:keepLines w:val="0"/>
              <w:pageBreakBefore w:val="0"/>
              <w:numPr>
                <w:ilvl w:val="0"/>
                <w:numId w:val="2"/>
              </w:numPr>
              <w:kinsoku/>
              <w:wordWrap/>
              <w:overflowPunct/>
              <w:topLinePunct w:val="0"/>
              <w:autoSpaceDE/>
              <w:autoSpaceDN/>
              <w:bidi w:val="0"/>
              <w:spacing w:line="240" w:lineRule="auto"/>
              <w:ind w:left="0" w:leftChars="0" w:firstLine="0" w:firstLineChars="0"/>
              <w:jc w:val="center"/>
              <w:textAlignment w:val="auto"/>
              <w:outlineLvl w:val="9"/>
              <w:rPr>
                <w:rFonts w:hint="eastAsia" w:ascii="宋体" w:hAnsi="宋体" w:eastAsia="宋体" w:cs="宋体"/>
                <w:bCs/>
                <w:szCs w:val="21"/>
              </w:rPr>
            </w:pPr>
          </w:p>
        </w:tc>
        <w:tc>
          <w:tcPr>
            <w:tcW w:w="4442" w:type="dxa"/>
            <w:vAlign w:val="center"/>
          </w:tcPr>
          <w:p>
            <w:pPr>
              <w:keepNext w:val="0"/>
              <w:keepLines w:val="0"/>
              <w:pageBreakBefore w:val="0"/>
              <w:kinsoku/>
              <w:wordWrap/>
              <w:overflowPunct/>
              <w:topLinePunct w:val="0"/>
              <w:autoSpaceDE/>
              <w:autoSpaceDN/>
              <w:bidi w:val="0"/>
              <w:spacing w:line="240" w:lineRule="auto"/>
              <w:textAlignment w:val="auto"/>
              <w:outlineLvl w:val="9"/>
              <w:rPr>
                <w:rFonts w:hint="eastAsia" w:ascii="宋体" w:hAnsi="宋体" w:eastAsia="宋体" w:cs="宋体"/>
                <w:bCs/>
                <w:szCs w:val="21"/>
              </w:rPr>
            </w:pPr>
            <w:r>
              <w:rPr>
                <w:rFonts w:hint="eastAsia" w:ascii="宋体" w:hAnsi="宋体" w:eastAsia="宋体" w:cs="宋体"/>
                <w:bCs/>
                <w:color w:val="000000" w:themeColor="text1"/>
                <w:szCs w:val="21"/>
              </w:rPr>
              <w:t>临床试验方案（版本号及版本日期：   ）</w:t>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2822" w:type="dxa"/>
            <w:vAlign w:val="center"/>
          </w:tcPr>
          <w:p>
            <w:pPr>
              <w:keepNext w:val="0"/>
              <w:keepLines w:val="0"/>
              <w:pageBreakBefore w:val="0"/>
              <w:kinsoku/>
              <w:wordWrap/>
              <w:overflowPunct/>
              <w:topLinePunct w:val="0"/>
              <w:autoSpaceDE/>
              <w:autoSpaceDN/>
              <w:bidi w:val="0"/>
              <w:spacing w:line="240" w:lineRule="auto"/>
              <w:jc w:val="left"/>
              <w:textAlignment w:val="auto"/>
              <w:outlineLvl w:val="9"/>
              <w:rPr>
                <w:rFonts w:hint="eastAsia" w:ascii="宋体" w:hAnsi="宋体" w:eastAsia="宋体" w:cs="宋体"/>
                <w:bCs/>
                <w:color w:val="000000" w:themeColor="text1"/>
                <w:szCs w:val="21"/>
              </w:rPr>
            </w:pPr>
            <w:r>
              <w:rPr>
                <w:rFonts w:hint="eastAsia" w:ascii="宋体" w:hAnsi="宋体" w:eastAsia="宋体" w:cs="宋体"/>
                <w:bCs/>
                <w:color w:val="000000" w:themeColor="text1"/>
                <w:szCs w:val="21"/>
              </w:rPr>
              <w:t>1、</w:t>
            </w:r>
            <w:r>
              <w:rPr>
                <w:rFonts w:hint="eastAsia" w:ascii="宋体" w:hAnsi="宋体" w:eastAsia="宋体" w:cs="宋体"/>
                <w:color w:val="000000" w:themeColor="text1"/>
              </w:rPr>
              <w:t>盖公司公章及骑缝章</w:t>
            </w:r>
            <w:r>
              <w:rPr>
                <w:rFonts w:hint="eastAsia" w:ascii="宋体" w:hAnsi="宋体" w:eastAsia="宋体" w:cs="宋体"/>
                <w:bCs/>
                <w:color w:val="000000" w:themeColor="text1"/>
                <w:szCs w:val="21"/>
              </w:rPr>
              <w:t>、版本号及日期</w:t>
            </w:r>
          </w:p>
          <w:p>
            <w:pPr>
              <w:keepNext w:val="0"/>
              <w:keepLines w:val="0"/>
              <w:pageBreakBefore w:val="0"/>
              <w:kinsoku/>
              <w:wordWrap/>
              <w:overflowPunct/>
              <w:topLinePunct w:val="0"/>
              <w:autoSpaceDE/>
              <w:autoSpaceDN/>
              <w:bidi w:val="0"/>
              <w:spacing w:line="240" w:lineRule="auto"/>
              <w:jc w:val="left"/>
              <w:textAlignment w:val="auto"/>
              <w:outlineLvl w:val="9"/>
              <w:rPr>
                <w:rFonts w:hint="eastAsia" w:ascii="宋体" w:hAnsi="宋体" w:eastAsia="宋体" w:cs="宋体"/>
                <w:bCs/>
                <w:szCs w:val="21"/>
              </w:rPr>
            </w:pPr>
            <w:r>
              <w:rPr>
                <w:rFonts w:hint="eastAsia" w:ascii="宋体" w:hAnsi="宋体" w:eastAsia="宋体" w:cs="宋体"/>
                <w:bCs/>
                <w:color w:val="000000" w:themeColor="text1"/>
                <w:szCs w:val="21"/>
              </w:rPr>
              <w:t>2、研究者签字</w:t>
            </w:r>
            <w:r>
              <w:rPr>
                <w:rFonts w:hint="eastAsia" w:ascii="宋体" w:hAnsi="宋体" w:eastAsia="宋体" w:cs="宋体"/>
                <w:color w:val="000000" w:themeColor="text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659" w:type="dxa"/>
            <w:vAlign w:val="center"/>
          </w:tcPr>
          <w:p>
            <w:pPr>
              <w:pStyle w:val="15"/>
              <w:keepNext w:val="0"/>
              <w:keepLines w:val="0"/>
              <w:pageBreakBefore w:val="0"/>
              <w:numPr>
                <w:ilvl w:val="0"/>
                <w:numId w:val="2"/>
              </w:numPr>
              <w:kinsoku/>
              <w:wordWrap/>
              <w:overflowPunct/>
              <w:topLinePunct w:val="0"/>
              <w:autoSpaceDE/>
              <w:autoSpaceDN/>
              <w:bidi w:val="0"/>
              <w:spacing w:line="240" w:lineRule="auto"/>
              <w:ind w:left="0" w:leftChars="0" w:firstLine="0" w:firstLineChars="0"/>
              <w:jc w:val="center"/>
              <w:textAlignment w:val="auto"/>
              <w:outlineLvl w:val="9"/>
              <w:rPr>
                <w:rFonts w:hint="eastAsia" w:ascii="宋体" w:hAnsi="宋体" w:eastAsia="宋体" w:cs="宋体"/>
                <w:bCs/>
                <w:szCs w:val="21"/>
              </w:rPr>
            </w:pPr>
          </w:p>
        </w:tc>
        <w:tc>
          <w:tcPr>
            <w:tcW w:w="4442" w:type="dxa"/>
            <w:vAlign w:val="center"/>
          </w:tcPr>
          <w:p>
            <w:pPr>
              <w:keepNext w:val="0"/>
              <w:keepLines w:val="0"/>
              <w:pageBreakBefore w:val="0"/>
              <w:kinsoku/>
              <w:wordWrap/>
              <w:overflowPunct/>
              <w:topLinePunct w:val="0"/>
              <w:autoSpaceDE/>
              <w:autoSpaceDN/>
              <w:bidi w:val="0"/>
              <w:spacing w:line="240" w:lineRule="auto"/>
              <w:textAlignment w:val="auto"/>
              <w:outlineLvl w:val="9"/>
              <w:rPr>
                <w:rFonts w:hint="eastAsia" w:ascii="宋体" w:hAnsi="宋体" w:eastAsia="宋体" w:cs="宋体"/>
                <w:bCs/>
                <w:szCs w:val="21"/>
              </w:rPr>
            </w:pPr>
            <w:r>
              <w:rPr>
                <w:rFonts w:hint="eastAsia" w:ascii="宋体" w:hAnsi="宋体" w:eastAsia="宋体" w:cs="宋体"/>
                <w:bCs/>
                <w:color w:val="000000" w:themeColor="text1"/>
                <w:szCs w:val="21"/>
              </w:rPr>
              <w:t>知情同意书（版本号及版本日期：      ）</w:t>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2822" w:type="dxa"/>
            <w:vAlign w:val="center"/>
          </w:tcPr>
          <w:p>
            <w:pPr>
              <w:keepNext w:val="0"/>
              <w:keepLines w:val="0"/>
              <w:pageBreakBefore w:val="0"/>
              <w:kinsoku/>
              <w:wordWrap/>
              <w:overflowPunct/>
              <w:topLinePunct w:val="0"/>
              <w:autoSpaceDE/>
              <w:autoSpaceDN/>
              <w:bidi w:val="0"/>
              <w:spacing w:line="240" w:lineRule="auto"/>
              <w:jc w:val="left"/>
              <w:textAlignment w:val="auto"/>
              <w:outlineLvl w:val="9"/>
              <w:rPr>
                <w:rFonts w:hint="eastAsia" w:ascii="宋体" w:hAnsi="宋体" w:eastAsia="宋体" w:cs="宋体"/>
                <w:bCs/>
                <w:szCs w:val="21"/>
              </w:rPr>
            </w:pPr>
            <w:r>
              <w:rPr>
                <w:rFonts w:hint="eastAsia" w:ascii="宋体" w:hAnsi="宋体" w:eastAsia="宋体" w:cs="宋体"/>
                <w:color w:val="000000" w:themeColor="text1"/>
              </w:rPr>
              <w:t>1、盖公司公章及骑缝章</w:t>
            </w:r>
            <w:r>
              <w:rPr>
                <w:rFonts w:hint="eastAsia" w:ascii="宋体" w:hAnsi="宋体" w:eastAsia="宋体" w:cs="宋体"/>
                <w:bCs/>
                <w:color w:val="000000" w:themeColor="text1"/>
                <w:szCs w:val="21"/>
              </w:rPr>
              <w:t>、版本号及日期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659" w:type="dxa"/>
            <w:vAlign w:val="center"/>
          </w:tcPr>
          <w:p>
            <w:pPr>
              <w:pStyle w:val="15"/>
              <w:keepNext w:val="0"/>
              <w:keepLines w:val="0"/>
              <w:pageBreakBefore w:val="0"/>
              <w:numPr>
                <w:ilvl w:val="0"/>
                <w:numId w:val="2"/>
              </w:numPr>
              <w:kinsoku/>
              <w:wordWrap/>
              <w:overflowPunct/>
              <w:topLinePunct w:val="0"/>
              <w:autoSpaceDE/>
              <w:autoSpaceDN/>
              <w:bidi w:val="0"/>
              <w:spacing w:line="240" w:lineRule="auto"/>
              <w:ind w:left="0" w:leftChars="0" w:firstLine="0" w:firstLineChars="0"/>
              <w:jc w:val="center"/>
              <w:textAlignment w:val="auto"/>
              <w:outlineLvl w:val="9"/>
              <w:rPr>
                <w:rFonts w:hint="eastAsia" w:ascii="宋体" w:hAnsi="宋体" w:eastAsia="宋体" w:cs="宋体"/>
                <w:bCs/>
                <w:szCs w:val="21"/>
              </w:rPr>
            </w:pPr>
          </w:p>
        </w:tc>
        <w:tc>
          <w:tcPr>
            <w:tcW w:w="4442" w:type="dxa"/>
            <w:vAlign w:val="center"/>
          </w:tcPr>
          <w:p>
            <w:pPr>
              <w:keepNext w:val="0"/>
              <w:keepLines w:val="0"/>
              <w:pageBreakBefore w:val="0"/>
              <w:kinsoku/>
              <w:wordWrap/>
              <w:overflowPunct/>
              <w:topLinePunct w:val="0"/>
              <w:autoSpaceDE/>
              <w:autoSpaceDN/>
              <w:bidi w:val="0"/>
              <w:spacing w:line="240" w:lineRule="auto"/>
              <w:textAlignment w:val="auto"/>
              <w:outlineLvl w:val="9"/>
              <w:rPr>
                <w:rFonts w:hint="eastAsia" w:ascii="宋体" w:hAnsi="宋体" w:eastAsia="宋体" w:cs="宋体"/>
                <w:bCs/>
                <w:szCs w:val="21"/>
              </w:rPr>
            </w:pPr>
            <w:r>
              <w:rPr>
                <w:rFonts w:hint="eastAsia" w:ascii="宋体" w:hAnsi="宋体" w:eastAsia="宋体" w:cs="宋体"/>
                <w:bCs/>
                <w:color w:val="000000" w:themeColor="text1"/>
                <w:szCs w:val="21"/>
              </w:rPr>
              <w:t>其他提供给受试者的材料（如受试者日记卡、调查问卷等）</w:t>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2822" w:type="dxa"/>
            <w:vAlign w:val="center"/>
          </w:tcPr>
          <w:p>
            <w:pPr>
              <w:keepNext w:val="0"/>
              <w:keepLines w:val="0"/>
              <w:pageBreakBefore w:val="0"/>
              <w:kinsoku/>
              <w:wordWrap/>
              <w:overflowPunct/>
              <w:topLinePunct w:val="0"/>
              <w:autoSpaceDE/>
              <w:autoSpaceDN/>
              <w:bidi w:val="0"/>
              <w:spacing w:line="240" w:lineRule="auto"/>
              <w:jc w:val="left"/>
              <w:textAlignment w:val="auto"/>
              <w:outlineLvl w:val="9"/>
              <w:rPr>
                <w:rFonts w:hint="eastAsia" w:ascii="宋体" w:hAnsi="宋体" w:eastAsia="宋体" w:cs="宋体"/>
                <w:bCs/>
                <w:szCs w:val="21"/>
              </w:rPr>
            </w:pPr>
            <w:r>
              <w:rPr>
                <w:rFonts w:hint="eastAsia" w:ascii="宋体" w:hAnsi="宋体" w:eastAsia="宋体" w:cs="宋体"/>
                <w:color w:val="000000" w:themeColor="text1"/>
              </w:rPr>
              <w:t>1、盖公司公章及骑缝章</w:t>
            </w:r>
            <w:r>
              <w:rPr>
                <w:rFonts w:hint="eastAsia" w:ascii="宋体" w:hAnsi="宋体" w:eastAsia="宋体" w:cs="宋体"/>
                <w:bCs/>
                <w:color w:val="000000" w:themeColor="text1"/>
                <w:szCs w:val="21"/>
              </w:rPr>
              <w:t>、版本号及日期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659" w:type="dxa"/>
            <w:vAlign w:val="center"/>
          </w:tcPr>
          <w:p>
            <w:pPr>
              <w:pStyle w:val="15"/>
              <w:keepNext w:val="0"/>
              <w:keepLines w:val="0"/>
              <w:pageBreakBefore w:val="0"/>
              <w:numPr>
                <w:ilvl w:val="0"/>
                <w:numId w:val="2"/>
              </w:numPr>
              <w:kinsoku/>
              <w:wordWrap/>
              <w:overflowPunct/>
              <w:topLinePunct w:val="0"/>
              <w:autoSpaceDE/>
              <w:autoSpaceDN/>
              <w:bidi w:val="0"/>
              <w:spacing w:line="240" w:lineRule="auto"/>
              <w:ind w:left="0" w:leftChars="0" w:firstLine="0" w:firstLineChars="0"/>
              <w:jc w:val="center"/>
              <w:textAlignment w:val="auto"/>
              <w:outlineLvl w:val="9"/>
              <w:rPr>
                <w:rFonts w:hint="eastAsia" w:ascii="宋体" w:hAnsi="宋体" w:eastAsia="宋体" w:cs="宋体"/>
                <w:bCs/>
                <w:szCs w:val="21"/>
              </w:rPr>
            </w:pPr>
          </w:p>
        </w:tc>
        <w:tc>
          <w:tcPr>
            <w:tcW w:w="4442" w:type="dxa"/>
            <w:vAlign w:val="center"/>
          </w:tcPr>
          <w:p>
            <w:pPr>
              <w:keepNext w:val="0"/>
              <w:keepLines w:val="0"/>
              <w:pageBreakBefore w:val="0"/>
              <w:kinsoku/>
              <w:wordWrap/>
              <w:overflowPunct/>
              <w:topLinePunct w:val="0"/>
              <w:autoSpaceDE/>
              <w:autoSpaceDN/>
              <w:bidi w:val="0"/>
              <w:spacing w:line="240" w:lineRule="auto"/>
              <w:textAlignment w:val="auto"/>
              <w:outlineLvl w:val="9"/>
              <w:rPr>
                <w:rFonts w:hint="eastAsia" w:ascii="宋体" w:hAnsi="宋体" w:eastAsia="宋体" w:cs="宋体"/>
                <w:bCs/>
                <w:szCs w:val="21"/>
              </w:rPr>
            </w:pPr>
            <w:r>
              <w:rPr>
                <w:rFonts w:hint="eastAsia" w:ascii="宋体" w:hAnsi="宋体" w:eastAsia="宋体" w:cs="宋体"/>
                <w:bCs/>
                <w:color w:val="000000" w:themeColor="text1"/>
                <w:szCs w:val="21"/>
              </w:rPr>
              <w:t>病例报告表（版本号及版本日期：     ）</w:t>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2822" w:type="dxa"/>
            <w:vAlign w:val="center"/>
          </w:tcPr>
          <w:p>
            <w:pPr>
              <w:keepNext w:val="0"/>
              <w:keepLines w:val="0"/>
              <w:pageBreakBefore w:val="0"/>
              <w:numPr>
                <w:ilvl w:val="0"/>
                <w:numId w:val="4"/>
              </w:numPr>
              <w:kinsoku/>
              <w:wordWrap/>
              <w:overflowPunct/>
              <w:topLinePunct w:val="0"/>
              <w:autoSpaceDE/>
              <w:autoSpaceDN/>
              <w:bidi w:val="0"/>
              <w:spacing w:line="240" w:lineRule="auto"/>
              <w:jc w:val="left"/>
              <w:textAlignment w:val="auto"/>
              <w:outlineLvl w:val="9"/>
              <w:rPr>
                <w:rFonts w:hint="eastAsia" w:ascii="宋体" w:hAnsi="宋体" w:eastAsia="宋体" w:cs="宋体"/>
                <w:bCs/>
                <w:color w:val="000000" w:themeColor="text1"/>
                <w:szCs w:val="21"/>
              </w:rPr>
            </w:pPr>
            <w:r>
              <w:rPr>
                <w:rFonts w:hint="eastAsia" w:ascii="宋体" w:hAnsi="宋体" w:eastAsia="宋体" w:cs="宋体"/>
                <w:bCs/>
                <w:color w:val="000000" w:themeColor="text1"/>
                <w:szCs w:val="21"/>
              </w:rPr>
              <w:t>如</w:t>
            </w:r>
            <w:r>
              <w:rPr>
                <w:rFonts w:hint="eastAsia" w:ascii="宋体" w:hAnsi="宋体" w:eastAsia="宋体" w:cs="宋体"/>
                <w:bCs/>
                <w:szCs w:val="21"/>
              </w:rPr>
              <w:t>提交eCRF，首页盖章纸质提交</w:t>
            </w:r>
          </w:p>
          <w:p>
            <w:pPr>
              <w:keepNext w:val="0"/>
              <w:keepLines w:val="0"/>
              <w:pageBreakBefore w:val="0"/>
              <w:numPr>
                <w:ilvl w:val="0"/>
                <w:numId w:val="4"/>
              </w:numPr>
              <w:kinsoku/>
              <w:wordWrap/>
              <w:overflowPunct/>
              <w:topLinePunct w:val="0"/>
              <w:autoSpaceDE/>
              <w:autoSpaceDN/>
              <w:bidi w:val="0"/>
              <w:spacing w:line="240" w:lineRule="auto"/>
              <w:jc w:val="left"/>
              <w:textAlignment w:val="auto"/>
              <w:outlineLvl w:val="9"/>
              <w:rPr>
                <w:rFonts w:hint="eastAsia" w:ascii="宋体" w:hAnsi="宋体" w:eastAsia="宋体" w:cs="宋体"/>
                <w:bCs/>
                <w:szCs w:val="21"/>
              </w:rPr>
            </w:pPr>
            <w:r>
              <w:rPr>
                <w:rFonts w:hint="eastAsia" w:ascii="宋体" w:hAnsi="宋体" w:eastAsia="宋体" w:cs="宋体"/>
                <w:bCs/>
                <w:szCs w:val="21"/>
              </w:rPr>
              <w:t>如有CRF填写指南也一并提交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659" w:type="dxa"/>
            <w:vAlign w:val="center"/>
          </w:tcPr>
          <w:p>
            <w:pPr>
              <w:pStyle w:val="15"/>
              <w:keepNext w:val="0"/>
              <w:keepLines w:val="0"/>
              <w:pageBreakBefore w:val="0"/>
              <w:numPr>
                <w:ilvl w:val="0"/>
                <w:numId w:val="2"/>
              </w:numPr>
              <w:kinsoku/>
              <w:wordWrap/>
              <w:overflowPunct/>
              <w:topLinePunct w:val="0"/>
              <w:autoSpaceDE/>
              <w:autoSpaceDN/>
              <w:bidi w:val="0"/>
              <w:spacing w:line="240" w:lineRule="auto"/>
              <w:ind w:left="0" w:leftChars="0" w:firstLine="0" w:firstLineChars="0"/>
              <w:jc w:val="center"/>
              <w:textAlignment w:val="auto"/>
              <w:outlineLvl w:val="9"/>
              <w:rPr>
                <w:rFonts w:hint="eastAsia" w:ascii="宋体" w:hAnsi="宋体" w:eastAsia="宋体" w:cs="宋体"/>
                <w:bCs/>
                <w:szCs w:val="21"/>
              </w:rPr>
            </w:pPr>
          </w:p>
        </w:tc>
        <w:tc>
          <w:tcPr>
            <w:tcW w:w="4442" w:type="dxa"/>
            <w:vAlign w:val="center"/>
          </w:tcPr>
          <w:p>
            <w:pPr>
              <w:keepNext w:val="0"/>
              <w:keepLines w:val="0"/>
              <w:pageBreakBefore w:val="0"/>
              <w:kinsoku/>
              <w:wordWrap/>
              <w:overflowPunct/>
              <w:topLinePunct w:val="0"/>
              <w:autoSpaceDE/>
              <w:autoSpaceDN/>
              <w:bidi w:val="0"/>
              <w:spacing w:line="240" w:lineRule="auto"/>
              <w:textAlignment w:val="auto"/>
              <w:outlineLvl w:val="9"/>
              <w:rPr>
                <w:rFonts w:hint="eastAsia" w:ascii="宋体" w:hAnsi="宋体" w:eastAsia="宋体" w:cs="宋体"/>
                <w:bCs/>
                <w:szCs w:val="21"/>
              </w:rPr>
            </w:pPr>
            <w:r>
              <w:rPr>
                <w:rFonts w:hint="eastAsia" w:ascii="宋体" w:hAnsi="宋体" w:eastAsia="宋体" w:cs="宋体"/>
                <w:bCs/>
                <w:color w:val="000000" w:themeColor="text1"/>
                <w:szCs w:val="21"/>
              </w:rPr>
              <w:t>研究者手册</w:t>
            </w:r>
            <w:r>
              <w:rPr>
                <w:rFonts w:hint="eastAsia" w:ascii="宋体" w:hAnsi="宋体" w:eastAsia="宋体" w:cs="宋体"/>
                <w:bCs/>
                <w:color w:val="000000" w:themeColor="text1"/>
              </w:rPr>
              <w:t>/国内外相关临床试验资料综述</w:t>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2822" w:type="dxa"/>
            <w:vAlign w:val="center"/>
          </w:tcPr>
          <w:p>
            <w:pPr>
              <w:keepNext w:val="0"/>
              <w:keepLines w:val="0"/>
              <w:pageBreakBefore w:val="0"/>
              <w:kinsoku/>
              <w:wordWrap/>
              <w:overflowPunct/>
              <w:topLinePunct w:val="0"/>
              <w:autoSpaceDE/>
              <w:autoSpaceDN/>
              <w:bidi w:val="0"/>
              <w:spacing w:line="240" w:lineRule="auto"/>
              <w:jc w:val="left"/>
              <w:textAlignment w:val="auto"/>
              <w:outlineLvl w:val="9"/>
              <w:rPr>
                <w:rFonts w:hint="eastAsia" w:ascii="宋体" w:hAnsi="宋体" w:eastAsia="宋体" w:cs="宋体"/>
                <w:bCs/>
                <w:szCs w:val="21"/>
              </w:rPr>
            </w:pPr>
            <w:r>
              <w:rPr>
                <w:rFonts w:hint="eastAsia" w:ascii="宋体" w:hAnsi="宋体" w:eastAsia="宋体" w:cs="宋体"/>
                <w:color w:val="000000" w:themeColor="text1"/>
                <w:spacing w:val="15"/>
                <w:szCs w:val="21"/>
              </w:rPr>
              <w:t>盖公司公章及骑缝章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659" w:type="dxa"/>
            <w:vAlign w:val="center"/>
          </w:tcPr>
          <w:p>
            <w:pPr>
              <w:pStyle w:val="15"/>
              <w:keepNext w:val="0"/>
              <w:keepLines w:val="0"/>
              <w:pageBreakBefore w:val="0"/>
              <w:numPr>
                <w:ilvl w:val="0"/>
                <w:numId w:val="2"/>
              </w:numPr>
              <w:kinsoku/>
              <w:wordWrap/>
              <w:overflowPunct/>
              <w:topLinePunct w:val="0"/>
              <w:autoSpaceDE/>
              <w:autoSpaceDN/>
              <w:bidi w:val="0"/>
              <w:spacing w:line="240" w:lineRule="auto"/>
              <w:ind w:left="0" w:leftChars="0" w:firstLine="0" w:firstLineChars="0"/>
              <w:jc w:val="center"/>
              <w:textAlignment w:val="auto"/>
              <w:outlineLvl w:val="9"/>
              <w:rPr>
                <w:rFonts w:hint="eastAsia" w:ascii="宋体" w:hAnsi="宋体" w:eastAsia="宋体" w:cs="宋体"/>
                <w:bCs/>
                <w:szCs w:val="21"/>
              </w:rPr>
            </w:pPr>
          </w:p>
        </w:tc>
        <w:tc>
          <w:tcPr>
            <w:tcW w:w="4442" w:type="dxa"/>
            <w:vAlign w:val="center"/>
          </w:tcPr>
          <w:p>
            <w:pPr>
              <w:keepNext w:val="0"/>
              <w:keepLines w:val="0"/>
              <w:pageBreakBefore w:val="0"/>
              <w:kinsoku/>
              <w:wordWrap/>
              <w:overflowPunct/>
              <w:topLinePunct w:val="0"/>
              <w:autoSpaceDE/>
              <w:autoSpaceDN/>
              <w:bidi w:val="0"/>
              <w:spacing w:line="240" w:lineRule="auto"/>
              <w:textAlignment w:val="auto"/>
              <w:outlineLvl w:val="9"/>
              <w:rPr>
                <w:rFonts w:hint="eastAsia" w:ascii="宋体" w:hAnsi="宋体" w:eastAsia="宋体" w:cs="宋体"/>
                <w:bCs/>
                <w:szCs w:val="21"/>
              </w:rPr>
            </w:pPr>
            <w:r>
              <w:rPr>
                <w:rFonts w:hint="eastAsia" w:ascii="宋体" w:hAnsi="宋体" w:eastAsia="宋体" w:cs="宋体"/>
                <w:bCs/>
                <w:color w:val="000000" w:themeColor="text1"/>
                <w:szCs w:val="21"/>
              </w:rPr>
              <w:t>招募材料(如招募广告、宣传手册)（版本号及版本日期：    ）</w:t>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2822" w:type="dxa"/>
            <w:vAlign w:val="center"/>
          </w:tcPr>
          <w:p>
            <w:pPr>
              <w:keepNext w:val="0"/>
              <w:keepLines w:val="0"/>
              <w:pageBreakBefore w:val="0"/>
              <w:kinsoku/>
              <w:wordWrap/>
              <w:overflowPunct/>
              <w:topLinePunct w:val="0"/>
              <w:autoSpaceDE/>
              <w:autoSpaceDN/>
              <w:bidi w:val="0"/>
              <w:spacing w:line="240" w:lineRule="auto"/>
              <w:jc w:val="left"/>
              <w:textAlignment w:val="auto"/>
              <w:outlineLvl w:val="9"/>
              <w:rPr>
                <w:rFonts w:hint="eastAsia" w:ascii="宋体" w:hAnsi="宋体" w:eastAsia="宋体" w:cs="宋体"/>
                <w:color w:val="000000" w:themeColor="text1"/>
              </w:rPr>
            </w:pPr>
            <w:r>
              <w:rPr>
                <w:rFonts w:hint="eastAsia" w:ascii="宋体" w:hAnsi="宋体" w:eastAsia="宋体" w:cs="宋体"/>
                <w:color w:val="000000" w:themeColor="text1"/>
              </w:rPr>
              <w:t>1、盖公司公章及骑缝章</w:t>
            </w:r>
          </w:p>
          <w:p>
            <w:pPr>
              <w:keepNext w:val="0"/>
              <w:keepLines w:val="0"/>
              <w:pageBreakBefore w:val="0"/>
              <w:kinsoku/>
              <w:wordWrap/>
              <w:overflowPunct/>
              <w:topLinePunct w:val="0"/>
              <w:autoSpaceDE/>
              <w:autoSpaceDN/>
              <w:bidi w:val="0"/>
              <w:spacing w:line="240" w:lineRule="auto"/>
              <w:jc w:val="left"/>
              <w:textAlignment w:val="auto"/>
              <w:outlineLvl w:val="9"/>
              <w:rPr>
                <w:rFonts w:hint="eastAsia" w:ascii="宋体" w:hAnsi="宋体" w:eastAsia="宋体" w:cs="宋体"/>
                <w:bCs/>
                <w:szCs w:val="21"/>
              </w:rPr>
            </w:pPr>
            <w:r>
              <w:rPr>
                <w:rFonts w:hint="eastAsia" w:ascii="宋体" w:hAnsi="宋体" w:eastAsia="宋体" w:cs="宋体"/>
                <w:bCs/>
                <w:color w:val="000000" w:themeColor="text1"/>
                <w:szCs w:val="21"/>
              </w:rPr>
              <w:t>2、注明招募方式：</w:t>
            </w:r>
            <w:r>
              <w:rPr>
                <w:rFonts w:hint="eastAsia" w:ascii="宋体" w:hAnsi="宋体" w:eastAsia="宋体" w:cs="宋体"/>
                <w:szCs w:val="21"/>
              </w:rPr>
              <w:t>纸质，多媒体，音频，影像，网络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659" w:type="dxa"/>
            <w:vAlign w:val="center"/>
          </w:tcPr>
          <w:p>
            <w:pPr>
              <w:pStyle w:val="15"/>
              <w:keepNext w:val="0"/>
              <w:keepLines w:val="0"/>
              <w:pageBreakBefore w:val="0"/>
              <w:numPr>
                <w:ilvl w:val="0"/>
                <w:numId w:val="2"/>
              </w:numPr>
              <w:kinsoku/>
              <w:wordWrap/>
              <w:overflowPunct/>
              <w:topLinePunct w:val="0"/>
              <w:autoSpaceDE/>
              <w:autoSpaceDN/>
              <w:bidi w:val="0"/>
              <w:spacing w:line="240" w:lineRule="auto"/>
              <w:ind w:left="0" w:leftChars="0" w:firstLine="0" w:firstLineChars="0"/>
              <w:jc w:val="center"/>
              <w:textAlignment w:val="auto"/>
              <w:outlineLvl w:val="9"/>
              <w:rPr>
                <w:rFonts w:hint="eastAsia" w:ascii="宋体" w:hAnsi="宋体" w:eastAsia="宋体" w:cs="宋体"/>
                <w:bCs/>
                <w:szCs w:val="21"/>
              </w:rPr>
            </w:pPr>
          </w:p>
        </w:tc>
        <w:tc>
          <w:tcPr>
            <w:tcW w:w="4442" w:type="dxa"/>
            <w:vAlign w:val="center"/>
          </w:tcPr>
          <w:p>
            <w:pPr>
              <w:keepNext w:val="0"/>
              <w:keepLines w:val="0"/>
              <w:pageBreakBefore w:val="0"/>
              <w:kinsoku/>
              <w:wordWrap/>
              <w:overflowPunct/>
              <w:topLinePunct w:val="0"/>
              <w:autoSpaceDE/>
              <w:autoSpaceDN/>
              <w:bidi w:val="0"/>
              <w:spacing w:line="240" w:lineRule="auto"/>
              <w:textAlignment w:val="auto"/>
              <w:outlineLvl w:val="9"/>
              <w:rPr>
                <w:rFonts w:hint="eastAsia" w:ascii="宋体" w:hAnsi="宋体" w:eastAsia="宋体" w:cs="宋体"/>
                <w:bCs/>
                <w:szCs w:val="21"/>
              </w:rPr>
            </w:pPr>
            <w:r>
              <w:rPr>
                <w:rFonts w:hint="eastAsia" w:ascii="宋体" w:hAnsi="宋体" w:eastAsia="宋体" w:cs="宋体"/>
                <w:color w:val="000000"/>
                <w:szCs w:val="21"/>
              </w:rPr>
              <w:t>数据安全监察计划（DSMP）</w:t>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sz w:val="24"/>
              </w:rPr>
            </w:pPr>
            <w:r>
              <w:rPr>
                <w:rFonts w:hint="eastAsia" w:ascii="宋体" w:hAnsi="宋体" w:eastAsia="宋体" w:cs="宋体"/>
                <w:sz w:val="24"/>
              </w:rPr>
              <w:sym w:font="Wingdings" w:char="00A8"/>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sz w:val="24"/>
              </w:rPr>
            </w:pPr>
            <w:r>
              <w:rPr>
                <w:rFonts w:hint="eastAsia" w:ascii="宋体" w:hAnsi="宋体" w:eastAsia="宋体" w:cs="宋体"/>
                <w:sz w:val="24"/>
              </w:rPr>
              <w:sym w:font="Wingdings" w:char="00A8"/>
            </w:r>
          </w:p>
        </w:tc>
        <w:tc>
          <w:tcPr>
            <w:tcW w:w="2822" w:type="dxa"/>
            <w:vAlign w:val="center"/>
          </w:tcPr>
          <w:p>
            <w:pPr>
              <w:keepNext w:val="0"/>
              <w:keepLines w:val="0"/>
              <w:pageBreakBefore w:val="0"/>
              <w:kinsoku/>
              <w:wordWrap/>
              <w:overflowPunct/>
              <w:topLinePunct w:val="0"/>
              <w:autoSpaceDE/>
              <w:autoSpaceDN/>
              <w:bidi w:val="0"/>
              <w:spacing w:line="240" w:lineRule="auto"/>
              <w:jc w:val="left"/>
              <w:textAlignment w:val="auto"/>
              <w:outlineLvl w:val="9"/>
              <w:rPr>
                <w:rFonts w:hint="eastAsia" w:ascii="宋体" w:hAnsi="宋体" w:eastAsia="宋体" w:cs="宋体"/>
              </w:rPr>
            </w:pPr>
            <w:r>
              <w:rPr>
                <w:rFonts w:hint="eastAsia" w:ascii="宋体" w:hAnsi="宋体" w:eastAsia="宋体" w:cs="宋体"/>
                <w:color w:val="000000"/>
                <w:szCs w:val="21"/>
              </w:rPr>
              <w:t>如有，注明版本号、版本日期；如方案中有可不必单列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659" w:type="dxa"/>
            <w:vAlign w:val="center"/>
          </w:tcPr>
          <w:p>
            <w:pPr>
              <w:pStyle w:val="15"/>
              <w:keepNext w:val="0"/>
              <w:keepLines w:val="0"/>
              <w:pageBreakBefore w:val="0"/>
              <w:numPr>
                <w:ilvl w:val="0"/>
                <w:numId w:val="2"/>
              </w:numPr>
              <w:kinsoku/>
              <w:wordWrap/>
              <w:overflowPunct/>
              <w:topLinePunct w:val="0"/>
              <w:autoSpaceDE/>
              <w:autoSpaceDN/>
              <w:bidi w:val="0"/>
              <w:spacing w:line="240" w:lineRule="auto"/>
              <w:ind w:left="0" w:leftChars="0" w:firstLine="0" w:firstLineChars="0"/>
              <w:jc w:val="center"/>
              <w:textAlignment w:val="auto"/>
              <w:outlineLvl w:val="9"/>
              <w:rPr>
                <w:rFonts w:hint="eastAsia" w:ascii="宋体" w:hAnsi="宋体" w:eastAsia="宋体" w:cs="宋体"/>
                <w:bCs/>
                <w:szCs w:val="21"/>
              </w:rPr>
            </w:pPr>
          </w:p>
        </w:tc>
        <w:tc>
          <w:tcPr>
            <w:tcW w:w="4442" w:type="dxa"/>
            <w:vAlign w:val="center"/>
          </w:tcPr>
          <w:p>
            <w:pPr>
              <w:keepNext w:val="0"/>
              <w:keepLines w:val="0"/>
              <w:pageBreakBefore w:val="0"/>
              <w:kinsoku/>
              <w:wordWrap/>
              <w:overflowPunct/>
              <w:topLinePunct w:val="0"/>
              <w:autoSpaceDE/>
              <w:autoSpaceDN/>
              <w:bidi w:val="0"/>
              <w:spacing w:line="240" w:lineRule="auto"/>
              <w:textAlignment w:val="auto"/>
              <w:outlineLvl w:val="9"/>
              <w:rPr>
                <w:rFonts w:hint="eastAsia" w:ascii="宋体" w:hAnsi="宋体" w:eastAsia="宋体" w:cs="宋体"/>
                <w:bCs/>
                <w:szCs w:val="21"/>
              </w:rPr>
            </w:pPr>
            <w:r>
              <w:rPr>
                <w:rFonts w:hint="eastAsia" w:ascii="宋体" w:hAnsi="宋体" w:eastAsia="宋体" w:cs="宋体"/>
                <w:color w:val="000000"/>
                <w:szCs w:val="21"/>
              </w:rPr>
              <w:t>风险防控计划</w:t>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sz w:val="24"/>
              </w:rPr>
            </w:pPr>
            <w:r>
              <w:rPr>
                <w:rFonts w:hint="eastAsia" w:ascii="宋体" w:hAnsi="宋体" w:eastAsia="宋体" w:cs="宋体"/>
                <w:sz w:val="24"/>
              </w:rPr>
              <w:sym w:font="Wingdings" w:char="00A8"/>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sz w:val="24"/>
              </w:rPr>
            </w:pPr>
            <w:r>
              <w:rPr>
                <w:rFonts w:hint="eastAsia" w:ascii="宋体" w:hAnsi="宋体" w:eastAsia="宋体" w:cs="宋体"/>
                <w:sz w:val="24"/>
              </w:rPr>
              <w:sym w:font="Wingdings" w:char="00A8"/>
            </w:r>
          </w:p>
        </w:tc>
        <w:tc>
          <w:tcPr>
            <w:tcW w:w="2822" w:type="dxa"/>
            <w:vAlign w:val="center"/>
          </w:tcPr>
          <w:p>
            <w:pPr>
              <w:keepNext w:val="0"/>
              <w:keepLines w:val="0"/>
              <w:pageBreakBefore w:val="0"/>
              <w:kinsoku/>
              <w:wordWrap/>
              <w:overflowPunct/>
              <w:topLinePunct w:val="0"/>
              <w:autoSpaceDE/>
              <w:autoSpaceDN/>
              <w:bidi w:val="0"/>
              <w:spacing w:line="240" w:lineRule="auto"/>
              <w:jc w:val="left"/>
              <w:textAlignment w:val="auto"/>
              <w:outlineLvl w:val="9"/>
              <w:rPr>
                <w:rFonts w:hint="eastAsia" w:ascii="宋体" w:hAnsi="宋体" w:eastAsia="宋体" w:cs="宋体"/>
              </w:rPr>
            </w:pPr>
            <w:r>
              <w:rPr>
                <w:rFonts w:hint="eastAsia" w:ascii="宋体" w:hAnsi="宋体" w:eastAsia="宋体" w:cs="宋体"/>
                <w:color w:val="000000"/>
                <w:szCs w:val="21"/>
              </w:rPr>
              <w:t>（如有，如方案中有可不必单列）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659" w:type="dxa"/>
            <w:vAlign w:val="center"/>
          </w:tcPr>
          <w:p>
            <w:pPr>
              <w:pStyle w:val="15"/>
              <w:keepNext w:val="0"/>
              <w:keepLines w:val="0"/>
              <w:pageBreakBefore w:val="0"/>
              <w:numPr>
                <w:ilvl w:val="0"/>
                <w:numId w:val="2"/>
              </w:numPr>
              <w:kinsoku/>
              <w:wordWrap/>
              <w:overflowPunct/>
              <w:topLinePunct w:val="0"/>
              <w:autoSpaceDE/>
              <w:autoSpaceDN/>
              <w:bidi w:val="0"/>
              <w:spacing w:line="240" w:lineRule="auto"/>
              <w:ind w:left="0" w:leftChars="0" w:firstLine="0" w:firstLineChars="0"/>
              <w:jc w:val="center"/>
              <w:textAlignment w:val="auto"/>
              <w:outlineLvl w:val="9"/>
              <w:rPr>
                <w:rFonts w:hint="eastAsia" w:ascii="宋体" w:hAnsi="宋体" w:eastAsia="宋体" w:cs="宋体"/>
                <w:bCs/>
                <w:szCs w:val="21"/>
              </w:rPr>
            </w:pPr>
          </w:p>
        </w:tc>
        <w:tc>
          <w:tcPr>
            <w:tcW w:w="4442" w:type="dxa"/>
            <w:vAlign w:val="center"/>
          </w:tcPr>
          <w:p>
            <w:pPr>
              <w:keepNext w:val="0"/>
              <w:keepLines w:val="0"/>
              <w:pageBreakBefore w:val="0"/>
              <w:kinsoku/>
              <w:wordWrap/>
              <w:overflowPunct/>
              <w:topLinePunct w:val="0"/>
              <w:autoSpaceDE/>
              <w:autoSpaceDN/>
              <w:bidi w:val="0"/>
              <w:spacing w:line="240" w:lineRule="auto"/>
              <w:textAlignment w:val="auto"/>
              <w:outlineLvl w:val="9"/>
              <w:rPr>
                <w:rFonts w:hint="eastAsia" w:ascii="宋体" w:hAnsi="宋体" w:eastAsia="宋体" w:cs="宋体"/>
                <w:bCs/>
                <w:szCs w:val="21"/>
              </w:rPr>
            </w:pPr>
            <w:r>
              <w:rPr>
                <w:rFonts w:hint="eastAsia" w:ascii="宋体" w:hAnsi="宋体" w:eastAsia="宋体" w:cs="宋体"/>
                <w:bCs/>
                <w:color w:val="000000" w:themeColor="text1"/>
              </w:rPr>
              <w:t>试验用药品药检报告、说明书及标签</w:t>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2822" w:type="dxa"/>
            <w:vAlign w:val="center"/>
          </w:tcPr>
          <w:p>
            <w:pPr>
              <w:keepNext w:val="0"/>
              <w:keepLines w:val="0"/>
              <w:pageBreakBefore w:val="0"/>
              <w:kinsoku/>
              <w:wordWrap/>
              <w:overflowPunct/>
              <w:topLinePunct w:val="0"/>
              <w:autoSpaceDE/>
              <w:autoSpaceDN/>
              <w:bidi w:val="0"/>
              <w:spacing w:line="240" w:lineRule="auto"/>
              <w:jc w:val="left"/>
              <w:textAlignment w:val="auto"/>
              <w:outlineLvl w:val="9"/>
              <w:rPr>
                <w:rFonts w:hint="eastAsia" w:ascii="宋体" w:hAnsi="宋体" w:eastAsia="宋体" w:cs="宋体"/>
                <w:color w:val="000000" w:themeColor="text1"/>
                <w:spacing w:val="15"/>
                <w:szCs w:val="21"/>
              </w:rPr>
            </w:pPr>
            <w:r>
              <w:rPr>
                <w:rFonts w:hint="eastAsia" w:ascii="宋体" w:hAnsi="宋体" w:eastAsia="宋体" w:cs="宋体"/>
                <w:color w:val="000000" w:themeColor="text1"/>
                <w:spacing w:val="15"/>
                <w:szCs w:val="21"/>
              </w:rPr>
              <w:t>1、盖公司公章及骑缝章</w:t>
            </w:r>
          </w:p>
          <w:p>
            <w:pPr>
              <w:keepNext w:val="0"/>
              <w:keepLines w:val="0"/>
              <w:pageBreakBefore w:val="0"/>
              <w:kinsoku/>
              <w:wordWrap/>
              <w:overflowPunct/>
              <w:topLinePunct w:val="0"/>
              <w:autoSpaceDE/>
              <w:autoSpaceDN/>
              <w:bidi w:val="0"/>
              <w:spacing w:line="240" w:lineRule="auto"/>
              <w:jc w:val="left"/>
              <w:textAlignment w:val="auto"/>
              <w:outlineLvl w:val="9"/>
              <w:rPr>
                <w:rFonts w:hint="eastAsia" w:ascii="宋体" w:hAnsi="宋体" w:eastAsia="宋体" w:cs="宋体"/>
                <w:bCs/>
                <w:szCs w:val="21"/>
              </w:rPr>
            </w:pPr>
            <w:r>
              <w:rPr>
                <w:rFonts w:hint="eastAsia" w:ascii="宋体" w:hAnsi="宋体" w:eastAsia="宋体" w:cs="宋体"/>
                <w:bCs/>
                <w:color w:val="000000" w:themeColor="text1"/>
                <w:szCs w:val="21"/>
              </w:rPr>
              <w:t>2、药检批号及有效期（应未失效）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659" w:type="dxa"/>
            <w:vAlign w:val="center"/>
          </w:tcPr>
          <w:p>
            <w:pPr>
              <w:pStyle w:val="15"/>
              <w:keepNext w:val="0"/>
              <w:keepLines w:val="0"/>
              <w:pageBreakBefore w:val="0"/>
              <w:numPr>
                <w:ilvl w:val="0"/>
                <w:numId w:val="2"/>
              </w:numPr>
              <w:kinsoku/>
              <w:wordWrap/>
              <w:overflowPunct/>
              <w:topLinePunct w:val="0"/>
              <w:autoSpaceDE/>
              <w:autoSpaceDN/>
              <w:bidi w:val="0"/>
              <w:spacing w:line="240" w:lineRule="auto"/>
              <w:ind w:left="0" w:leftChars="0" w:firstLine="0" w:firstLineChars="0"/>
              <w:jc w:val="center"/>
              <w:textAlignment w:val="auto"/>
              <w:outlineLvl w:val="9"/>
              <w:rPr>
                <w:rFonts w:hint="eastAsia" w:ascii="宋体" w:hAnsi="宋体" w:eastAsia="宋体" w:cs="宋体"/>
                <w:bCs/>
                <w:szCs w:val="21"/>
              </w:rPr>
            </w:pPr>
          </w:p>
        </w:tc>
        <w:tc>
          <w:tcPr>
            <w:tcW w:w="4442" w:type="dxa"/>
            <w:vAlign w:val="center"/>
          </w:tcPr>
          <w:p>
            <w:pPr>
              <w:keepNext w:val="0"/>
              <w:keepLines w:val="0"/>
              <w:pageBreakBefore w:val="0"/>
              <w:kinsoku/>
              <w:wordWrap/>
              <w:overflowPunct/>
              <w:topLinePunct w:val="0"/>
              <w:autoSpaceDE/>
              <w:autoSpaceDN/>
              <w:bidi w:val="0"/>
              <w:spacing w:line="240" w:lineRule="auto"/>
              <w:textAlignment w:val="auto"/>
              <w:outlineLvl w:val="9"/>
              <w:rPr>
                <w:rFonts w:hint="eastAsia" w:ascii="宋体" w:hAnsi="宋体" w:eastAsia="宋体" w:cs="宋体"/>
                <w:bCs/>
                <w:szCs w:val="21"/>
              </w:rPr>
            </w:pPr>
            <w:r>
              <w:rPr>
                <w:rFonts w:hint="eastAsia" w:ascii="宋体" w:hAnsi="宋体" w:eastAsia="宋体" w:cs="宋体"/>
                <w:szCs w:val="21"/>
              </w:rPr>
              <w:t>申办者、CRO、SMO资质证明及授权委托书（营业执照及副本复印件、生产许可证、进口药品注册证等）</w:t>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2822" w:type="dxa"/>
            <w:vAlign w:val="center"/>
          </w:tcPr>
          <w:p>
            <w:pPr>
              <w:keepNext w:val="0"/>
              <w:keepLines w:val="0"/>
              <w:pageBreakBefore w:val="0"/>
              <w:kinsoku/>
              <w:wordWrap/>
              <w:overflowPunct/>
              <w:topLinePunct w:val="0"/>
              <w:autoSpaceDE/>
              <w:autoSpaceDN/>
              <w:bidi w:val="0"/>
              <w:spacing w:line="240" w:lineRule="auto"/>
              <w:jc w:val="left"/>
              <w:textAlignment w:val="auto"/>
              <w:outlineLvl w:val="9"/>
              <w:rPr>
                <w:rFonts w:hint="eastAsia" w:ascii="宋体" w:hAnsi="宋体" w:eastAsia="宋体" w:cs="宋体"/>
                <w:bCs/>
                <w:color w:val="000000" w:themeColor="text1"/>
                <w:szCs w:val="21"/>
              </w:rPr>
            </w:pPr>
            <w:r>
              <w:rPr>
                <w:rFonts w:hint="eastAsia" w:ascii="宋体" w:hAnsi="宋体" w:eastAsia="宋体" w:cs="宋体"/>
                <w:bCs/>
                <w:color w:val="000000" w:themeColor="text1"/>
                <w:szCs w:val="21"/>
              </w:rPr>
              <w:t>1、签字及日期；</w:t>
            </w:r>
          </w:p>
          <w:p>
            <w:pPr>
              <w:keepNext w:val="0"/>
              <w:keepLines w:val="0"/>
              <w:pageBreakBefore w:val="0"/>
              <w:kinsoku/>
              <w:wordWrap/>
              <w:overflowPunct/>
              <w:topLinePunct w:val="0"/>
              <w:autoSpaceDE/>
              <w:autoSpaceDN/>
              <w:bidi w:val="0"/>
              <w:spacing w:line="240" w:lineRule="auto"/>
              <w:jc w:val="left"/>
              <w:textAlignment w:val="auto"/>
              <w:outlineLvl w:val="9"/>
              <w:rPr>
                <w:rFonts w:hint="eastAsia" w:ascii="宋体" w:hAnsi="宋体" w:eastAsia="宋体" w:cs="宋体"/>
                <w:bCs/>
                <w:szCs w:val="21"/>
              </w:rPr>
            </w:pPr>
            <w:r>
              <w:rPr>
                <w:rFonts w:hint="eastAsia" w:ascii="宋体" w:hAnsi="宋体" w:eastAsia="宋体" w:cs="宋体"/>
                <w:bCs/>
                <w:color w:val="000000" w:themeColor="text1"/>
                <w:szCs w:val="21"/>
              </w:rPr>
              <w:t>2、应在有效期内；（</w:t>
            </w:r>
            <w:r>
              <w:rPr>
                <w:rFonts w:hint="eastAsia" w:ascii="宋体" w:hAnsi="宋体" w:eastAsia="宋体" w:cs="宋体"/>
                <w:color w:val="000000" w:themeColor="text1"/>
                <w:spacing w:val="15"/>
                <w:szCs w:val="21"/>
              </w:rPr>
              <w:t>复印件盖公司公章及骑缝章，注明此件与原件一致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659" w:type="dxa"/>
            <w:vAlign w:val="center"/>
          </w:tcPr>
          <w:p>
            <w:pPr>
              <w:pStyle w:val="15"/>
              <w:keepNext w:val="0"/>
              <w:keepLines w:val="0"/>
              <w:pageBreakBefore w:val="0"/>
              <w:numPr>
                <w:ilvl w:val="0"/>
                <w:numId w:val="2"/>
              </w:numPr>
              <w:kinsoku/>
              <w:wordWrap/>
              <w:overflowPunct/>
              <w:topLinePunct w:val="0"/>
              <w:autoSpaceDE/>
              <w:autoSpaceDN/>
              <w:bidi w:val="0"/>
              <w:spacing w:line="240" w:lineRule="auto"/>
              <w:ind w:left="0" w:leftChars="0" w:firstLine="0" w:firstLineChars="0"/>
              <w:jc w:val="center"/>
              <w:textAlignment w:val="auto"/>
              <w:outlineLvl w:val="9"/>
              <w:rPr>
                <w:rFonts w:hint="eastAsia" w:ascii="宋体" w:hAnsi="宋体" w:eastAsia="宋体" w:cs="宋体"/>
                <w:bCs/>
                <w:szCs w:val="21"/>
              </w:rPr>
            </w:pPr>
          </w:p>
        </w:tc>
        <w:tc>
          <w:tcPr>
            <w:tcW w:w="4442" w:type="dxa"/>
            <w:vAlign w:val="center"/>
          </w:tcPr>
          <w:p>
            <w:pPr>
              <w:keepNext w:val="0"/>
              <w:keepLines w:val="0"/>
              <w:pageBreakBefore w:val="0"/>
              <w:kinsoku/>
              <w:wordWrap/>
              <w:overflowPunct/>
              <w:topLinePunct w:val="0"/>
              <w:autoSpaceDE/>
              <w:autoSpaceDN/>
              <w:bidi w:val="0"/>
              <w:spacing w:line="240" w:lineRule="auto"/>
              <w:textAlignment w:val="auto"/>
              <w:outlineLvl w:val="9"/>
              <w:rPr>
                <w:rFonts w:hint="eastAsia" w:ascii="宋体" w:hAnsi="宋体" w:eastAsia="宋体" w:cs="宋体"/>
                <w:bCs/>
                <w:szCs w:val="21"/>
              </w:rPr>
            </w:pPr>
            <w:r>
              <w:rPr>
                <w:rFonts w:hint="eastAsia" w:ascii="宋体" w:hAnsi="宋体" w:eastAsia="宋体" w:cs="宋体"/>
                <w:szCs w:val="21"/>
              </w:rPr>
              <w:t>CRA/CRC资质文件（授权委托书、个人简历、身份证复印件及GCP培训证书等）</w:t>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2822" w:type="dxa"/>
            <w:vAlign w:val="center"/>
          </w:tcPr>
          <w:p>
            <w:pPr>
              <w:keepNext w:val="0"/>
              <w:keepLines w:val="0"/>
              <w:pageBreakBefore w:val="0"/>
              <w:kinsoku/>
              <w:wordWrap/>
              <w:overflowPunct/>
              <w:topLinePunct w:val="0"/>
              <w:autoSpaceDE/>
              <w:autoSpaceDN/>
              <w:bidi w:val="0"/>
              <w:spacing w:line="240" w:lineRule="auto"/>
              <w:jc w:val="left"/>
              <w:textAlignment w:val="auto"/>
              <w:outlineLvl w:val="9"/>
              <w:rPr>
                <w:rFonts w:hint="eastAsia" w:ascii="宋体" w:hAnsi="宋体" w:eastAsia="宋体" w:cs="宋体"/>
                <w:bCs/>
                <w:szCs w:val="21"/>
              </w:rPr>
            </w:pPr>
            <w:r>
              <w:rPr>
                <w:rFonts w:hint="eastAsia" w:ascii="宋体" w:hAnsi="宋体" w:eastAsia="宋体" w:cs="宋体"/>
                <w:bCs/>
                <w:color w:val="000000" w:themeColor="text1"/>
                <w:szCs w:val="21"/>
              </w:rPr>
              <w:t>最近简历、签字及日期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659" w:type="dxa"/>
            <w:vAlign w:val="center"/>
          </w:tcPr>
          <w:p>
            <w:pPr>
              <w:pStyle w:val="15"/>
              <w:keepNext w:val="0"/>
              <w:keepLines w:val="0"/>
              <w:pageBreakBefore w:val="0"/>
              <w:numPr>
                <w:ilvl w:val="0"/>
                <w:numId w:val="2"/>
              </w:numPr>
              <w:kinsoku/>
              <w:wordWrap/>
              <w:overflowPunct/>
              <w:topLinePunct w:val="0"/>
              <w:autoSpaceDE/>
              <w:autoSpaceDN/>
              <w:bidi w:val="0"/>
              <w:spacing w:line="240" w:lineRule="auto"/>
              <w:ind w:left="0" w:leftChars="0" w:firstLine="0" w:firstLineChars="0"/>
              <w:jc w:val="center"/>
              <w:textAlignment w:val="auto"/>
              <w:outlineLvl w:val="9"/>
              <w:rPr>
                <w:rFonts w:hint="eastAsia" w:ascii="宋体" w:hAnsi="宋体" w:eastAsia="宋体" w:cs="宋体"/>
                <w:bCs/>
                <w:szCs w:val="21"/>
              </w:rPr>
            </w:pPr>
          </w:p>
        </w:tc>
        <w:tc>
          <w:tcPr>
            <w:tcW w:w="4442" w:type="dxa"/>
            <w:vAlign w:val="center"/>
          </w:tcPr>
          <w:p>
            <w:pPr>
              <w:keepNext w:val="0"/>
              <w:keepLines w:val="0"/>
              <w:pageBreakBefore w:val="0"/>
              <w:kinsoku/>
              <w:wordWrap/>
              <w:overflowPunct/>
              <w:topLinePunct w:val="0"/>
              <w:autoSpaceDE/>
              <w:autoSpaceDN/>
              <w:bidi w:val="0"/>
              <w:spacing w:line="240" w:lineRule="auto"/>
              <w:textAlignment w:val="auto"/>
              <w:outlineLvl w:val="9"/>
              <w:rPr>
                <w:rFonts w:hint="eastAsia" w:ascii="宋体" w:hAnsi="宋体" w:eastAsia="宋体" w:cs="宋体"/>
                <w:bCs/>
                <w:szCs w:val="21"/>
              </w:rPr>
            </w:pPr>
            <w:r>
              <w:rPr>
                <w:rFonts w:hint="eastAsia" w:ascii="宋体" w:hAnsi="宋体" w:eastAsia="宋体" w:cs="宋体"/>
                <w:szCs w:val="21"/>
              </w:rPr>
              <w:t>药物临床试验委托书</w:t>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2822" w:type="dxa"/>
            <w:vAlign w:val="center"/>
          </w:tcPr>
          <w:p>
            <w:pPr>
              <w:keepNext w:val="0"/>
              <w:keepLines w:val="0"/>
              <w:pageBreakBefore w:val="0"/>
              <w:kinsoku/>
              <w:wordWrap/>
              <w:overflowPunct/>
              <w:topLinePunct w:val="0"/>
              <w:autoSpaceDE/>
              <w:autoSpaceDN/>
              <w:bidi w:val="0"/>
              <w:spacing w:line="240" w:lineRule="auto"/>
              <w:jc w:val="left"/>
              <w:textAlignment w:val="auto"/>
              <w:outlineLvl w:val="9"/>
              <w:rPr>
                <w:rFonts w:hint="eastAsia" w:ascii="宋体" w:hAnsi="宋体" w:eastAsia="宋体" w:cs="宋体"/>
                <w:bCs/>
                <w:szCs w:val="21"/>
              </w:rPr>
            </w:pPr>
            <w:r>
              <w:rPr>
                <w:rFonts w:hint="eastAsia" w:ascii="宋体" w:hAnsi="宋体" w:eastAsia="宋体" w:cs="宋体"/>
                <w:bCs/>
                <w:color w:val="000000" w:themeColor="text1"/>
                <w:szCs w:val="21"/>
              </w:rPr>
              <w:t>原件，盖章，手写签字及日期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659" w:type="dxa"/>
            <w:vAlign w:val="center"/>
          </w:tcPr>
          <w:p>
            <w:pPr>
              <w:pStyle w:val="15"/>
              <w:keepNext w:val="0"/>
              <w:keepLines w:val="0"/>
              <w:pageBreakBefore w:val="0"/>
              <w:numPr>
                <w:ilvl w:val="0"/>
                <w:numId w:val="2"/>
              </w:numPr>
              <w:kinsoku/>
              <w:wordWrap/>
              <w:overflowPunct/>
              <w:topLinePunct w:val="0"/>
              <w:autoSpaceDE/>
              <w:autoSpaceDN/>
              <w:bidi w:val="0"/>
              <w:spacing w:line="240" w:lineRule="auto"/>
              <w:ind w:left="0" w:leftChars="0" w:firstLine="0" w:firstLineChars="0"/>
              <w:jc w:val="center"/>
              <w:textAlignment w:val="auto"/>
              <w:outlineLvl w:val="9"/>
              <w:rPr>
                <w:rFonts w:hint="eastAsia" w:ascii="宋体" w:hAnsi="宋体" w:eastAsia="宋体" w:cs="宋体"/>
                <w:bCs/>
                <w:szCs w:val="21"/>
              </w:rPr>
            </w:pPr>
          </w:p>
        </w:tc>
        <w:tc>
          <w:tcPr>
            <w:tcW w:w="4442" w:type="dxa"/>
            <w:vAlign w:val="center"/>
          </w:tcPr>
          <w:p>
            <w:pPr>
              <w:keepNext w:val="0"/>
              <w:keepLines w:val="0"/>
              <w:pageBreakBefore w:val="0"/>
              <w:kinsoku/>
              <w:wordWrap/>
              <w:overflowPunct/>
              <w:topLinePunct w:val="0"/>
              <w:autoSpaceDE/>
              <w:autoSpaceDN/>
              <w:bidi w:val="0"/>
              <w:spacing w:line="240" w:lineRule="auto"/>
              <w:textAlignment w:val="auto"/>
              <w:outlineLvl w:val="9"/>
              <w:rPr>
                <w:rFonts w:hint="eastAsia" w:ascii="宋体" w:hAnsi="宋体" w:eastAsia="宋体" w:cs="宋体"/>
                <w:bCs/>
                <w:szCs w:val="21"/>
              </w:rPr>
            </w:pPr>
            <w:r>
              <w:rPr>
                <w:rFonts w:hint="eastAsia" w:ascii="宋体" w:hAnsi="宋体" w:eastAsia="宋体" w:cs="宋体"/>
                <w:szCs w:val="21"/>
              </w:rPr>
              <w:t>研究团队成员表</w:t>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2822" w:type="dxa"/>
            <w:vAlign w:val="center"/>
          </w:tcPr>
          <w:p>
            <w:pPr>
              <w:keepNext w:val="0"/>
              <w:keepLines w:val="0"/>
              <w:pageBreakBefore w:val="0"/>
              <w:kinsoku/>
              <w:wordWrap/>
              <w:overflowPunct/>
              <w:topLinePunct w:val="0"/>
              <w:autoSpaceDE/>
              <w:autoSpaceDN/>
              <w:bidi w:val="0"/>
              <w:spacing w:line="240" w:lineRule="auto"/>
              <w:jc w:val="left"/>
              <w:textAlignment w:val="auto"/>
              <w:outlineLvl w:val="9"/>
              <w:rPr>
                <w:rFonts w:hint="eastAsia" w:ascii="宋体" w:hAnsi="宋体" w:eastAsia="宋体" w:cs="宋体"/>
                <w:bCs/>
                <w:szCs w:val="21"/>
              </w:rPr>
            </w:pPr>
            <w:r>
              <w:rPr>
                <w:rFonts w:hint="eastAsia" w:ascii="宋体" w:hAnsi="宋体" w:eastAsia="宋体" w:cs="宋体"/>
                <w:bCs/>
                <w:color w:val="000000" w:themeColor="text1"/>
                <w:szCs w:val="21"/>
              </w:rPr>
              <w:t>签字及日期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659" w:type="dxa"/>
            <w:vAlign w:val="center"/>
          </w:tcPr>
          <w:p>
            <w:pPr>
              <w:pStyle w:val="15"/>
              <w:keepNext w:val="0"/>
              <w:keepLines w:val="0"/>
              <w:pageBreakBefore w:val="0"/>
              <w:numPr>
                <w:ilvl w:val="0"/>
                <w:numId w:val="2"/>
              </w:numPr>
              <w:kinsoku/>
              <w:wordWrap/>
              <w:overflowPunct/>
              <w:topLinePunct w:val="0"/>
              <w:autoSpaceDE/>
              <w:autoSpaceDN/>
              <w:bidi w:val="0"/>
              <w:spacing w:line="240" w:lineRule="auto"/>
              <w:ind w:left="0" w:leftChars="0" w:firstLine="0" w:firstLineChars="0"/>
              <w:jc w:val="center"/>
              <w:textAlignment w:val="auto"/>
              <w:outlineLvl w:val="9"/>
              <w:rPr>
                <w:rFonts w:hint="eastAsia" w:ascii="宋体" w:hAnsi="宋体" w:eastAsia="宋体" w:cs="宋体"/>
                <w:bCs/>
                <w:szCs w:val="21"/>
              </w:rPr>
            </w:pPr>
          </w:p>
        </w:tc>
        <w:tc>
          <w:tcPr>
            <w:tcW w:w="4442" w:type="dxa"/>
            <w:vAlign w:val="center"/>
          </w:tcPr>
          <w:p>
            <w:pPr>
              <w:keepNext w:val="0"/>
              <w:keepLines w:val="0"/>
              <w:pageBreakBefore w:val="0"/>
              <w:kinsoku/>
              <w:wordWrap/>
              <w:overflowPunct/>
              <w:topLinePunct w:val="0"/>
              <w:autoSpaceDE/>
              <w:autoSpaceDN/>
              <w:bidi w:val="0"/>
              <w:spacing w:line="240" w:lineRule="auto"/>
              <w:textAlignment w:val="auto"/>
              <w:outlineLvl w:val="9"/>
              <w:rPr>
                <w:rFonts w:hint="eastAsia" w:ascii="宋体" w:hAnsi="宋体" w:eastAsia="宋体" w:cs="宋体"/>
                <w:bCs/>
                <w:szCs w:val="21"/>
              </w:rPr>
            </w:pPr>
            <w:r>
              <w:rPr>
                <w:rFonts w:hint="eastAsia" w:ascii="宋体" w:hAnsi="宋体" w:eastAsia="宋体" w:cs="宋体"/>
                <w:bCs/>
                <w:color w:val="000000" w:themeColor="text1"/>
                <w:szCs w:val="21"/>
              </w:rPr>
              <w:t>研究利益冲突声明和廉洁承诺书（研究者及研究团队）</w:t>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2822" w:type="dxa"/>
            <w:vAlign w:val="center"/>
          </w:tcPr>
          <w:p>
            <w:pPr>
              <w:keepNext w:val="0"/>
              <w:keepLines w:val="0"/>
              <w:pageBreakBefore w:val="0"/>
              <w:kinsoku/>
              <w:wordWrap/>
              <w:overflowPunct/>
              <w:topLinePunct w:val="0"/>
              <w:autoSpaceDE/>
              <w:autoSpaceDN/>
              <w:bidi w:val="0"/>
              <w:spacing w:line="240" w:lineRule="auto"/>
              <w:jc w:val="left"/>
              <w:textAlignment w:val="auto"/>
              <w:outlineLvl w:val="9"/>
              <w:rPr>
                <w:rFonts w:hint="eastAsia" w:ascii="宋体" w:hAnsi="宋体" w:eastAsia="宋体" w:cs="宋体"/>
                <w:bCs/>
                <w:szCs w:val="21"/>
              </w:rPr>
            </w:pPr>
            <w:r>
              <w:rPr>
                <w:rFonts w:hint="eastAsia" w:ascii="宋体" w:hAnsi="宋体" w:eastAsia="宋体" w:cs="宋体"/>
                <w:bCs/>
                <w:szCs w:val="21"/>
              </w:rPr>
              <w:t>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659" w:type="dxa"/>
            <w:vAlign w:val="center"/>
          </w:tcPr>
          <w:p>
            <w:pPr>
              <w:pStyle w:val="15"/>
              <w:keepNext w:val="0"/>
              <w:keepLines w:val="0"/>
              <w:pageBreakBefore w:val="0"/>
              <w:numPr>
                <w:ilvl w:val="0"/>
                <w:numId w:val="2"/>
              </w:numPr>
              <w:kinsoku/>
              <w:wordWrap/>
              <w:overflowPunct/>
              <w:topLinePunct w:val="0"/>
              <w:autoSpaceDE/>
              <w:autoSpaceDN/>
              <w:bidi w:val="0"/>
              <w:spacing w:line="240" w:lineRule="auto"/>
              <w:ind w:left="0" w:leftChars="0" w:firstLine="0" w:firstLineChars="0"/>
              <w:jc w:val="center"/>
              <w:textAlignment w:val="auto"/>
              <w:outlineLvl w:val="9"/>
              <w:rPr>
                <w:rFonts w:hint="eastAsia" w:ascii="宋体" w:hAnsi="宋体" w:eastAsia="宋体" w:cs="宋体"/>
                <w:bCs/>
                <w:szCs w:val="21"/>
              </w:rPr>
            </w:pPr>
          </w:p>
        </w:tc>
        <w:tc>
          <w:tcPr>
            <w:tcW w:w="4442" w:type="dxa"/>
            <w:vAlign w:val="center"/>
          </w:tcPr>
          <w:p>
            <w:pPr>
              <w:keepNext w:val="0"/>
              <w:keepLines w:val="0"/>
              <w:pageBreakBefore w:val="0"/>
              <w:kinsoku/>
              <w:wordWrap/>
              <w:overflowPunct/>
              <w:topLinePunct w:val="0"/>
              <w:autoSpaceDE/>
              <w:autoSpaceDN/>
              <w:bidi w:val="0"/>
              <w:spacing w:line="240" w:lineRule="auto"/>
              <w:textAlignment w:val="auto"/>
              <w:outlineLvl w:val="9"/>
              <w:rPr>
                <w:rFonts w:hint="eastAsia" w:ascii="宋体" w:hAnsi="宋体" w:eastAsia="宋体" w:cs="宋体"/>
                <w:bCs/>
                <w:szCs w:val="21"/>
              </w:rPr>
            </w:pPr>
            <w:r>
              <w:rPr>
                <w:rFonts w:hint="eastAsia" w:ascii="宋体" w:hAnsi="宋体" w:eastAsia="宋体" w:cs="宋体"/>
                <w:szCs w:val="21"/>
              </w:rPr>
              <w:t>研究者（PI）履历和其他资质证明（GCP证书、资格证书等）</w:t>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2822" w:type="dxa"/>
            <w:vAlign w:val="center"/>
          </w:tcPr>
          <w:p>
            <w:pPr>
              <w:keepNext w:val="0"/>
              <w:keepLines w:val="0"/>
              <w:pageBreakBefore w:val="0"/>
              <w:kinsoku/>
              <w:wordWrap/>
              <w:overflowPunct/>
              <w:topLinePunct w:val="0"/>
              <w:autoSpaceDE/>
              <w:autoSpaceDN/>
              <w:bidi w:val="0"/>
              <w:spacing w:line="240" w:lineRule="auto"/>
              <w:jc w:val="left"/>
              <w:textAlignment w:val="auto"/>
              <w:outlineLvl w:val="9"/>
              <w:rPr>
                <w:rFonts w:hint="eastAsia" w:ascii="宋体" w:hAnsi="宋体" w:eastAsia="宋体" w:cs="宋体"/>
                <w:bCs/>
                <w:szCs w:val="21"/>
              </w:rPr>
            </w:pPr>
            <w:r>
              <w:rPr>
                <w:rFonts w:hint="eastAsia" w:ascii="宋体" w:hAnsi="宋体" w:eastAsia="宋体" w:cs="宋体"/>
                <w:bCs/>
                <w:color w:val="000000" w:themeColor="text1"/>
                <w:szCs w:val="21"/>
              </w:rPr>
              <w:t>最近简历、签字及日期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659" w:type="dxa"/>
            <w:vAlign w:val="center"/>
          </w:tcPr>
          <w:p>
            <w:pPr>
              <w:pStyle w:val="15"/>
              <w:keepNext w:val="0"/>
              <w:keepLines w:val="0"/>
              <w:pageBreakBefore w:val="0"/>
              <w:numPr>
                <w:ilvl w:val="0"/>
                <w:numId w:val="2"/>
              </w:numPr>
              <w:kinsoku/>
              <w:wordWrap/>
              <w:overflowPunct/>
              <w:topLinePunct w:val="0"/>
              <w:autoSpaceDE/>
              <w:autoSpaceDN/>
              <w:bidi w:val="0"/>
              <w:spacing w:line="240" w:lineRule="auto"/>
              <w:ind w:left="0" w:leftChars="0" w:firstLine="0" w:firstLineChars="0"/>
              <w:jc w:val="center"/>
              <w:textAlignment w:val="auto"/>
              <w:outlineLvl w:val="9"/>
              <w:rPr>
                <w:rFonts w:hint="eastAsia" w:ascii="宋体" w:hAnsi="宋体" w:eastAsia="宋体" w:cs="宋体"/>
                <w:bCs/>
                <w:szCs w:val="21"/>
              </w:rPr>
            </w:pPr>
          </w:p>
        </w:tc>
        <w:tc>
          <w:tcPr>
            <w:tcW w:w="4442" w:type="dxa"/>
            <w:vAlign w:val="center"/>
          </w:tcPr>
          <w:p>
            <w:pPr>
              <w:keepNext w:val="0"/>
              <w:keepLines w:val="0"/>
              <w:pageBreakBefore w:val="0"/>
              <w:kinsoku/>
              <w:wordWrap/>
              <w:overflowPunct/>
              <w:topLinePunct w:val="0"/>
              <w:autoSpaceDE/>
              <w:autoSpaceDN/>
              <w:bidi w:val="0"/>
              <w:spacing w:line="240" w:lineRule="auto"/>
              <w:textAlignment w:val="auto"/>
              <w:outlineLvl w:val="9"/>
              <w:rPr>
                <w:rFonts w:hint="eastAsia" w:ascii="宋体" w:hAnsi="宋体" w:eastAsia="宋体" w:cs="宋体"/>
                <w:bCs/>
                <w:szCs w:val="21"/>
              </w:rPr>
            </w:pPr>
            <w:r>
              <w:rPr>
                <w:rFonts w:hint="eastAsia" w:ascii="宋体" w:hAnsi="宋体" w:eastAsia="宋体" w:cs="宋体"/>
                <w:bCs/>
                <w:color w:val="000000" w:themeColor="text1"/>
                <w:szCs w:val="21"/>
              </w:rPr>
              <w:t>赔偿和保险措施（保险凭证及保单明细/合同）</w:t>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2822" w:type="dxa"/>
            <w:vAlign w:val="center"/>
          </w:tcPr>
          <w:p>
            <w:pPr>
              <w:keepNext w:val="0"/>
              <w:keepLines w:val="0"/>
              <w:pageBreakBefore w:val="0"/>
              <w:kinsoku/>
              <w:wordWrap/>
              <w:overflowPunct/>
              <w:topLinePunct w:val="0"/>
              <w:autoSpaceDE/>
              <w:autoSpaceDN/>
              <w:bidi w:val="0"/>
              <w:spacing w:line="240" w:lineRule="auto"/>
              <w:jc w:val="left"/>
              <w:textAlignment w:val="auto"/>
              <w:outlineLvl w:val="9"/>
              <w:rPr>
                <w:rFonts w:hint="eastAsia" w:ascii="宋体" w:hAnsi="宋体" w:eastAsia="宋体" w:cs="宋体"/>
                <w:bCs/>
                <w:szCs w:val="21"/>
              </w:rPr>
            </w:pPr>
            <w:r>
              <w:rPr>
                <w:rFonts w:hint="eastAsia" w:ascii="宋体" w:hAnsi="宋体" w:eastAsia="宋体" w:cs="宋体"/>
                <w:bCs/>
                <w:color w:val="000000" w:themeColor="text1"/>
                <w:szCs w:val="21"/>
              </w:rPr>
              <w:t>盖章，保险期限、应提交保险合同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659" w:type="dxa"/>
            <w:vAlign w:val="center"/>
          </w:tcPr>
          <w:p>
            <w:pPr>
              <w:pStyle w:val="15"/>
              <w:keepNext w:val="0"/>
              <w:keepLines w:val="0"/>
              <w:pageBreakBefore w:val="0"/>
              <w:numPr>
                <w:ilvl w:val="0"/>
                <w:numId w:val="2"/>
              </w:numPr>
              <w:kinsoku/>
              <w:wordWrap/>
              <w:overflowPunct/>
              <w:topLinePunct w:val="0"/>
              <w:autoSpaceDE/>
              <w:autoSpaceDN/>
              <w:bidi w:val="0"/>
              <w:spacing w:line="240" w:lineRule="auto"/>
              <w:ind w:left="0" w:leftChars="0" w:firstLine="0" w:firstLineChars="0"/>
              <w:jc w:val="center"/>
              <w:textAlignment w:val="auto"/>
              <w:outlineLvl w:val="9"/>
              <w:rPr>
                <w:rFonts w:hint="eastAsia" w:ascii="宋体" w:hAnsi="宋体" w:eastAsia="宋体" w:cs="宋体"/>
                <w:bCs/>
                <w:szCs w:val="21"/>
              </w:rPr>
            </w:pPr>
          </w:p>
        </w:tc>
        <w:tc>
          <w:tcPr>
            <w:tcW w:w="4442" w:type="dxa"/>
            <w:vAlign w:val="center"/>
          </w:tcPr>
          <w:p>
            <w:pPr>
              <w:keepNext w:val="0"/>
              <w:keepLines w:val="0"/>
              <w:pageBreakBefore w:val="0"/>
              <w:kinsoku/>
              <w:wordWrap/>
              <w:overflowPunct/>
              <w:topLinePunct w:val="0"/>
              <w:autoSpaceDE/>
              <w:autoSpaceDN/>
              <w:bidi w:val="0"/>
              <w:spacing w:line="240" w:lineRule="auto"/>
              <w:textAlignment w:val="auto"/>
              <w:outlineLvl w:val="9"/>
              <w:rPr>
                <w:rFonts w:hint="eastAsia" w:ascii="宋体" w:hAnsi="宋体" w:eastAsia="宋体" w:cs="宋体"/>
                <w:bCs/>
                <w:szCs w:val="21"/>
              </w:rPr>
            </w:pPr>
            <w:r>
              <w:rPr>
                <w:rFonts w:hint="eastAsia" w:ascii="宋体" w:hAnsi="宋体" w:eastAsia="宋体" w:cs="宋体"/>
                <w:bCs/>
                <w:color w:val="000000" w:themeColor="text1"/>
                <w:szCs w:val="21"/>
              </w:rPr>
              <w:t>参加临床试验各单位名称、联系方式及进度（包括伦理审查、启动、入组数等）</w:t>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2822" w:type="dxa"/>
            <w:vAlign w:val="center"/>
          </w:tcPr>
          <w:p>
            <w:pPr>
              <w:keepNext w:val="0"/>
              <w:keepLines w:val="0"/>
              <w:pageBreakBefore w:val="0"/>
              <w:kinsoku/>
              <w:wordWrap/>
              <w:overflowPunct/>
              <w:topLinePunct w:val="0"/>
              <w:autoSpaceDE/>
              <w:autoSpaceDN/>
              <w:bidi w:val="0"/>
              <w:spacing w:line="240" w:lineRule="auto"/>
              <w:jc w:val="left"/>
              <w:textAlignment w:val="auto"/>
              <w:outlineLvl w:val="9"/>
              <w:rPr>
                <w:rFonts w:hint="eastAsia" w:ascii="宋体" w:hAnsi="宋体" w:eastAsia="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659" w:type="dxa"/>
            <w:vAlign w:val="center"/>
          </w:tcPr>
          <w:p>
            <w:pPr>
              <w:pStyle w:val="15"/>
              <w:keepNext w:val="0"/>
              <w:keepLines w:val="0"/>
              <w:pageBreakBefore w:val="0"/>
              <w:numPr>
                <w:ilvl w:val="0"/>
                <w:numId w:val="2"/>
              </w:numPr>
              <w:kinsoku/>
              <w:wordWrap/>
              <w:overflowPunct/>
              <w:topLinePunct w:val="0"/>
              <w:autoSpaceDE/>
              <w:autoSpaceDN/>
              <w:bidi w:val="0"/>
              <w:spacing w:line="240" w:lineRule="auto"/>
              <w:ind w:left="0" w:leftChars="0" w:firstLine="0" w:firstLineChars="0"/>
              <w:jc w:val="center"/>
              <w:textAlignment w:val="auto"/>
              <w:outlineLvl w:val="9"/>
              <w:rPr>
                <w:rFonts w:hint="eastAsia" w:ascii="宋体" w:hAnsi="宋体" w:eastAsia="宋体" w:cs="宋体"/>
                <w:bCs/>
                <w:szCs w:val="21"/>
              </w:rPr>
            </w:pPr>
          </w:p>
        </w:tc>
        <w:tc>
          <w:tcPr>
            <w:tcW w:w="4442" w:type="dxa"/>
            <w:vAlign w:val="center"/>
          </w:tcPr>
          <w:p>
            <w:pPr>
              <w:keepNext w:val="0"/>
              <w:keepLines w:val="0"/>
              <w:pageBreakBefore w:val="0"/>
              <w:kinsoku/>
              <w:wordWrap/>
              <w:overflowPunct/>
              <w:topLinePunct w:val="0"/>
              <w:autoSpaceDE/>
              <w:autoSpaceDN/>
              <w:bidi w:val="0"/>
              <w:spacing w:line="240" w:lineRule="auto"/>
              <w:textAlignment w:val="auto"/>
              <w:outlineLvl w:val="9"/>
              <w:rPr>
                <w:rFonts w:hint="eastAsia" w:ascii="宋体" w:hAnsi="宋体" w:eastAsia="宋体" w:cs="宋体"/>
                <w:bCs/>
                <w:szCs w:val="21"/>
              </w:rPr>
            </w:pPr>
            <w:r>
              <w:rPr>
                <w:rFonts w:hint="eastAsia" w:ascii="宋体" w:hAnsi="宋体" w:eastAsia="宋体" w:cs="宋体"/>
                <w:color w:val="000000"/>
                <w:szCs w:val="21"/>
              </w:rPr>
              <w:t>关于遵守《人类遗传资源管理条例》的承诺书和保证书</w:t>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sz w:val="24"/>
              </w:rPr>
            </w:pPr>
            <w:r>
              <w:rPr>
                <w:rFonts w:hint="eastAsia" w:ascii="宋体" w:hAnsi="宋体" w:eastAsia="宋体" w:cs="宋体"/>
                <w:sz w:val="24"/>
              </w:rPr>
              <w:sym w:font="Wingdings" w:char="00A8"/>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sz w:val="24"/>
              </w:rPr>
            </w:pPr>
            <w:r>
              <w:rPr>
                <w:rFonts w:hint="eastAsia" w:ascii="宋体" w:hAnsi="宋体" w:eastAsia="宋体" w:cs="宋体"/>
                <w:sz w:val="24"/>
              </w:rPr>
              <w:sym w:font="Wingdings" w:char="00A8"/>
            </w:r>
          </w:p>
        </w:tc>
        <w:tc>
          <w:tcPr>
            <w:tcW w:w="2822" w:type="dxa"/>
            <w:vAlign w:val="center"/>
          </w:tcPr>
          <w:p>
            <w:pPr>
              <w:keepNext w:val="0"/>
              <w:keepLines w:val="0"/>
              <w:pageBreakBefore w:val="0"/>
              <w:kinsoku/>
              <w:wordWrap/>
              <w:overflowPunct/>
              <w:topLinePunct w:val="0"/>
              <w:autoSpaceDE/>
              <w:autoSpaceDN/>
              <w:bidi w:val="0"/>
              <w:spacing w:line="240" w:lineRule="auto"/>
              <w:jc w:val="left"/>
              <w:textAlignment w:val="auto"/>
              <w:outlineLvl w:val="9"/>
              <w:rPr>
                <w:rFonts w:hint="eastAsia" w:ascii="宋体" w:hAnsi="宋体" w:eastAsia="宋体" w:cs="宋体"/>
                <w:color w:val="000000"/>
                <w:szCs w:val="21"/>
              </w:rPr>
            </w:pPr>
            <w:r>
              <w:rPr>
                <w:rFonts w:hint="eastAsia" w:ascii="宋体" w:hAnsi="宋体" w:eastAsia="宋体" w:cs="宋体"/>
                <w:color w:val="000000"/>
                <w:szCs w:val="21"/>
              </w:rPr>
              <w:t>1、承诺书：原件，PI签字，注明日期</w:t>
            </w:r>
          </w:p>
          <w:p>
            <w:pPr>
              <w:keepNext w:val="0"/>
              <w:keepLines w:val="0"/>
              <w:pageBreakBefore w:val="0"/>
              <w:kinsoku/>
              <w:wordWrap/>
              <w:overflowPunct/>
              <w:topLinePunct w:val="0"/>
              <w:autoSpaceDE/>
              <w:autoSpaceDN/>
              <w:bidi w:val="0"/>
              <w:spacing w:line="240" w:lineRule="auto"/>
              <w:jc w:val="left"/>
              <w:textAlignment w:val="auto"/>
              <w:outlineLvl w:val="9"/>
              <w:rPr>
                <w:rFonts w:hint="eastAsia" w:ascii="宋体" w:hAnsi="宋体" w:eastAsia="宋体" w:cs="宋体"/>
                <w:bCs/>
                <w:szCs w:val="21"/>
              </w:rPr>
            </w:pPr>
            <w:r>
              <w:rPr>
                <w:rFonts w:hint="eastAsia" w:ascii="宋体" w:hAnsi="宋体" w:eastAsia="宋体" w:cs="宋体"/>
                <w:color w:val="000000"/>
                <w:szCs w:val="21"/>
              </w:rPr>
              <w:t>2、保证书：原件，盖章、签字、注明日期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659" w:type="dxa"/>
            <w:vAlign w:val="center"/>
          </w:tcPr>
          <w:p>
            <w:pPr>
              <w:pStyle w:val="15"/>
              <w:keepNext w:val="0"/>
              <w:keepLines w:val="0"/>
              <w:pageBreakBefore w:val="0"/>
              <w:numPr>
                <w:ilvl w:val="0"/>
                <w:numId w:val="2"/>
              </w:numPr>
              <w:kinsoku/>
              <w:wordWrap/>
              <w:overflowPunct/>
              <w:topLinePunct w:val="0"/>
              <w:autoSpaceDE/>
              <w:autoSpaceDN/>
              <w:bidi w:val="0"/>
              <w:spacing w:line="240" w:lineRule="auto"/>
              <w:ind w:left="0" w:leftChars="0" w:firstLine="0" w:firstLineChars="0"/>
              <w:jc w:val="center"/>
              <w:textAlignment w:val="auto"/>
              <w:outlineLvl w:val="9"/>
              <w:rPr>
                <w:rFonts w:hint="eastAsia" w:ascii="宋体" w:hAnsi="宋体" w:eastAsia="宋体" w:cs="宋体"/>
                <w:bCs/>
                <w:szCs w:val="21"/>
              </w:rPr>
            </w:pPr>
          </w:p>
        </w:tc>
        <w:tc>
          <w:tcPr>
            <w:tcW w:w="4442" w:type="dxa"/>
            <w:vAlign w:val="center"/>
          </w:tcPr>
          <w:p>
            <w:pPr>
              <w:keepNext w:val="0"/>
              <w:keepLines w:val="0"/>
              <w:pageBreakBefore w:val="0"/>
              <w:kinsoku/>
              <w:wordWrap/>
              <w:overflowPunct/>
              <w:topLinePunct w:val="0"/>
              <w:autoSpaceDE/>
              <w:autoSpaceDN/>
              <w:bidi w:val="0"/>
              <w:spacing w:line="240" w:lineRule="auto"/>
              <w:textAlignment w:val="auto"/>
              <w:outlineLvl w:val="9"/>
              <w:rPr>
                <w:rFonts w:hint="eastAsia" w:ascii="宋体" w:hAnsi="宋体" w:eastAsia="宋体" w:cs="宋体"/>
                <w:bCs/>
                <w:szCs w:val="21"/>
              </w:rPr>
            </w:pPr>
            <w:r>
              <w:rPr>
                <w:rFonts w:hint="eastAsia" w:ascii="宋体" w:hAnsi="宋体" w:eastAsia="宋体" w:cs="宋体"/>
                <w:bCs/>
                <w:color w:val="000000" w:themeColor="text1"/>
                <w:szCs w:val="21"/>
              </w:rPr>
              <w:t>申办者/CRO资料真实性声明及其纸质版文件和电子版一致性声明</w:t>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2822" w:type="dxa"/>
            <w:vAlign w:val="center"/>
          </w:tcPr>
          <w:p>
            <w:pPr>
              <w:keepNext w:val="0"/>
              <w:keepLines w:val="0"/>
              <w:pageBreakBefore w:val="0"/>
              <w:kinsoku/>
              <w:wordWrap/>
              <w:overflowPunct/>
              <w:topLinePunct w:val="0"/>
              <w:autoSpaceDE/>
              <w:autoSpaceDN/>
              <w:bidi w:val="0"/>
              <w:spacing w:line="240" w:lineRule="auto"/>
              <w:jc w:val="left"/>
              <w:textAlignment w:val="auto"/>
              <w:outlineLvl w:val="9"/>
              <w:rPr>
                <w:rFonts w:hint="eastAsia" w:ascii="宋体" w:hAnsi="宋体" w:eastAsia="宋体" w:cs="宋体"/>
                <w:bCs/>
                <w:szCs w:val="21"/>
              </w:rPr>
            </w:pPr>
            <w:r>
              <w:rPr>
                <w:rFonts w:hint="eastAsia" w:ascii="宋体" w:hAnsi="宋体" w:eastAsia="宋体" w:cs="宋体"/>
                <w:bCs/>
                <w:szCs w:val="21"/>
              </w:rPr>
              <w:t>盖章，应涵盖此次提交的和今后提交的所有送审文件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659" w:type="dxa"/>
            <w:vAlign w:val="center"/>
          </w:tcPr>
          <w:p>
            <w:pPr>
              <w:pStyle w:val="15"/>
              <w:keepNext w:val="0"/>
              <w:keepLines w:val="0"/>
              <w:pageBreakBefore w:val="0"/>
              <w:numPr>
                <w:ilvl w:val="0"/>
                <w:numId w:val="2"/>
              </w:numPr>
              <w:kinsoku/>
              <w:wordWrap/>
              <w:overflowPunct/>
              <w:topLinePunct w:val="0"/>
              <w:autoSpaceDE/>
              <w:autoSpaceDN/>
              <w:bidi w:val="0"/>
              <w:spacing w:line="240" w:lineRule="auto"/>
              <w:ind w:left="0" w:leftChars="0" w:firstLine="0" w:firstLineChars="0"/>
              <w:jc w:val="center"/>
              <w:textAlignment w:val="auto"/>
              <w:outlineLvl w:val="9"/>
              <w:rPr>
                <w:rFonts w:hint="eastAsia" w:ascii="宋体" w:hAnsi="宋体" w:eastAsia="宋体" w:cs="宋体"/>
                <w:bCs/>
                <w:szCs w:val="21"/>
              </w:rPr>
            </w:pPr>
          </w:p>
        </w:tc>
        <w:tc>
          <w:tcPr>
            <w:tcW w:w="4442" w:type="dxa"/>
            <w:vAlign w:val="center"/>
          </w:tcPr>
          <w:p>
            <w:pPr>
              <w:keepNext w:val="0"/>
              <w:keepLines w:val="0"/>
              <w:pageBreakBefore w:val="0"/>
              <w:kinsoku/>
              <w:wordWrap/>
              <w:overflowPunct/>
              <w:topLinePunct w:val="0"/>
              <w:autoSpaceDE/>
              <w:autoSpaceDN/>
              <w:bidi w:val="0"/>
              <w:spacing w:line="240" w:lineRule="auto"/>
              <w:textAlignment w:val="auto"/>
              <w:outlineLvl w:val="9"/>
              <w:rPr>
                <w:rFonts w:hint="eastAsia" w:ascii="宋体" w:hAnsi="宋体" w:eastAsia="宋体" w:cs="宋体"/>
                <w:bCs/>
                <w:szCs w:val="21"/>
              </w:rPr>
            </w:pPr>
            <w:r>
              <w:rPr>
                <w:rFonts w:hint="eastAsia" w:ascii="宋体" w:hAnsi="宋体" w:eastAsia="宋体" w:cs="宋体"/>
                <w:bCs/>
                <w:color w:val="000000" w:themeColor="text1"/>
                <w:szCs w:val="21"/>
              </w:rPr>
              <w:t>其他与伦理审查相关的材料</w:t>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643"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宋体"/>
                <w:bCs/>
                <w:szCs w:val="21"/>
              </w:rPr>
            </w:pPr>
            <w:r>
              <w:rPr>
                <w:rFonts w:hint="eastAsia" w:ascii="宋体" w:hAnsi="宋体" w:eastAsia="宋体" w:cs="宋体"/>
                <w:sz w:val="24"/>
              </w:rPr>
              <w:sym w:font="Wingdings" w:char="00A8"/>
            </w:r>
          </w:p>
        </w:tc>
        <w:tc>
          <w:tcPr>
            <w:tcW w:w="2822" w:type="dxa"/>
            <w:vAlign w:val="center"/>
          </w:tcPr>
          <w:p>
            <w:pPr>
              <w:keepNext w:val="0"/>
              <w:keepLines w:val="0"/>
              <w:pageBreakBefore w:val="0"/>
              <w:kinsoku/>
              <w:wordWrap/>
              <w:overflowPunct/>
              <w:topLinePunct w:val="0"/>
              <w:autoSpaceDE/>
              <w:autoSpaceDN/>
              <w:bidi w:val="0"/>
              <w:spacing w:line="240" w:lineRule="auto"/>
              <w:jc w:val="left"/>
              <w:textAlignment w:val="auto"/>
              <w:outlineLvl w:val="9"/>
              <w:rPr>
                <w:rFonts w:hint="eastAsia" w:ascii="宋体" w:hAnsi="宋体" w:eastAsia="宋体" w:cs="宋体"/>
                <w:bCs/>
                <w:szCs w:val="21"/>
              </w:rPr>
            </w:pPr>
            <w:r>
              <w:rPr>
                <w:rFonts w:hint="eastAsia" w:ascii="宋体" w:hAnsi="宋体" w:eastAsia="宋体" w:cs="宋体"/>
                <w:bCs/>
                <w:color w:val="000000" w:themeColor="text1"/>
                <w:szCs w:val="21"/>
              </w:rPr>
              <w:t>如有，请依次附上</w:t>
            </w:r>
          </w:p>
        </w:tc>
      </w:tr>
    </w:tbl>
    <w:p>
      <w:pPr>
        <w:spacing w:after="0" w:line="400" w:lineRule="exact"/>
        <w:rPr>
          <w:rFonts w:ascii="Times New Roman" w:hAnsi="Times New Roman" w:eastAsia="宋体" w:cs="Times New Roman"/>
          <w:b/>
          <w:sz w:val="24"/>
        </w:rPr>
      </w:pPr>
    </w:p>
    <w:p>
      <w:pPr>
        <w:pStyle w:val="19"/>
        <w:numPr>
          <w:ilvl w:val="1"/>
          <w:numId w:val="1"/>
        </w:numPr>
        <w:spacing w:line="400" w:lineRule="exact"/>
        <w:ind w:firstLineChars="0"/>
        <w:rPr>
          <w:rFonts w:ascii="Times New Roman" w:hAnsi="Times New Roman"/>
          <w:b/>
          <w:sz w:val="24"/>
        </w:rPr>
      </w:pPr>
      <w:r>
        <w:rPr>
          <w:rFonts w:ascii="Times New Roman" w:hAnsi="Times New Roman"/>
          <w:b/>
          <w:sz w:val="24"/>
        </w:rPr>
        <w:t>医疗器械/体外诊断试剂临床试验</w:t>
      </w:r>
    </w:p>
    <w:p>
      <w:pPr>
        <w:pStyle w:val="19"/>
        <w:spacing w:line="400" w:lineRule="exact"/>
        <w:ind w:firstLine="0" w:firstLineChars="0"/>
        <w:rPr>
          <w:rFonts w:ascii="Times New Roman" w:hAnsi="Times New Roman"/>
          <w:b/>
          <w:sz w:val="24"/>
        </w:rPr>
      </w:pPr>
      <w:r>
        <w:rPr>
          <w:rFonts w:ascii="Times New Roman" w:hAnsi="Times New Roman"/>
          <w:b/>
          <w:sz w:val="24"/>
        </w:rPr>
        <w:t>项目名称：</w:t>
      </w:r>
    </w:p>
    <w:tbl>
      <w:tblPr>
        <w:tblStyle w:val="7"/>
        <w:tblW w:w="90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3839"/>
        <w:gridCol w:w="644"/>
        <w:gridCol w:w="617"/>
        <w:gridCol w:w="3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81" w:type="dxa"/>
            <w:vAlign w:val="center"/>
          </w:tcPr>
          <w:p>
            <w:pPr>
              <w:spacing w:after="0" w:line="400" w:lineRule="exact"/>
              <w:jc w:val="center"/>
              <w:rPr>
                <w:rFonts w:ascii="Times New Roman" w:hAnsi="Times New Roman" w:eastAsia="宋体" w:cs="Times New Roman"/>
                <w:b/>
                <w:bCs/>
                <w:szCs w:val="21"/>
              </w:rPr>
            </w:pPr>
            <w:r>
              <w:rPr>
                <w:rFonts w:ascii="Times New Roman" w:hAnsi="Times New Roman" w:eastAsia="宋体" w:cs="Times New Roman"/>
                <w:b/>
                <w:bCs/>
                <w:szCs w:val="21"/>
              </w:rPr>
              <w:t>序号</w:t>
            </w:r>
          </w:p>
        </w:tc>
        <w:tc>
          <w:tcPr>
            <w:tcW w:w="3839" w:type="dxa"/>
            <w:vAlign w:val="center"/>
          </w:tcPr>
          <w:p>
            <w:pPr>
              <w:spacing w:after="0" w:line="400" w:lineRule="exact"/>
              <w:jc w:val="center"/>
              <w:rPr>
                <w:rFonts w:ascii="Times New Roman" w:hAnsi="Times New Roman" w:eastAsia="宋体" w:cs="Times New Roman"/>
                <w:b/>
                <w:bCs/>
                <w:szCs w:val="21"/>
              </w:rPr>
            </w:pPr>
            <w:r>
              <w:rPr>
                <w:rFonts w:ascii="Times New Roman" w:hAnsi="Times New Roman" w:eastAsia="宋体" w:cs="Times New Roman"/>
                <w:b/>
                <w:bCs/>
                <w:szCs w:val="21"/>
              </w:rPr>
              <w:t>文件名称</w:t>
            </w:r>
          </w:p>
        </w:tc>
        <w:tc>
          <w:tcPr>
            <w:tcW w:w="644" w:type="dxa"/>
            <w:vAlign w:val="center"/>
          </w:tcPr>
          <w:p>
            <w:pPr>
              <w:spacing w:after="0" w:line="400" w:lineRule="exact"/>
              <w:jc w:val="center"/>
              <w:rPr>
                <w:rFonts w:ascii="Times New Roman" w:hAnsi="Times New Roman" w:eastAsia="宋体" w:cs="Times New Roman"/>
                <w:b/>
                <w:bCs/>
                <w:szCs w:val="21"/>
              </w:rPr>
            </w:pPr>
            <w:r>
              <w:rPr>
                <w:rFonts w:ascii="Times New Roman" w:hAnsi="Times New Roman" w:eastAsia="宋体" w:cs="Times New Roman"/>
                <w:b/>
                <w:bCs/>
                <w:szCs w:val="21"/>
              </w:rPr>
              <w:t>是</w:t>
            </w:r>
          </w:p>
        </w:tc>
        <w:tc>
          <w:tcPr>
            <w:tcW w:w="617" w:type="dxa"/>
            <w:vAlign w:val="center"/>
          </w:tcPr>
          <w:p>
            <w:pPr>
              <w:spacing w:after="0" w:line="400" w:lineRule="exact"/>
              <w:jc w:val="center"/>
              <w:rPr>
                <w:rFonts w:ascii="Times New Roman" w:hAnsi="Times New Roman" w:eastAsia="宋体" w:cs="Times New Roman"/>
                <w:b/>
                <w:bCs/>
                <w:szCs w:val="21"/>
              </w:rPr>
            </w:pPr>
            <w:r>
              <w:rPr>
                <w:rFonts w:ascii="Times New Roman" w:hAnsi="Times New Roman" w:eastAsia="宋体" w:cs="Times New Roman"/>
                <w:b/>
                <w:bCs/>
                <w:szCs w:val="21"/>
              </w:rPr>
              <w:t>否</w:t>
            </w:r>
          </w:p>
        </w:tc>
        <w:tc>
          <w:tcPr>
            <w:tcW w:w="3317" w:type="dxa"/>
            <w:vAlign w:val="center"/>
          </w:tcPr>
          <w:p>
            <w:pPr>
              <w:spacing w:after="0" w:line="400" w:lineRule="exact"/>
              <w:jc w:val="center"/>
              <w:rPr>
                <w:rFonts w:ascii="Times New Roman" w:hAnsi="Times New Roman" w:eastAsia="宋体" w:cs="Times New Roman"/>
                <w:b/>
                <w:bCs/>
                <w:szCs w:val="21"/>
              </w:rPr>
            </w:pPr>
            <w:r>
              <w:rPr>
                <w:rFonts w:ascii="Times New Roman" w:hAnsi="Times New Roman" w:eastAsia="宋体" w:cs="Times New Roman"/>
                <w:b/>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81" w:type="dxa"/>
            <w:vAlign w:val="center"/>
          </w:tcPr>
          <w:p>
            <w:pPr>
              <w:pStyle w:val="19"/>
              <w:numPr>
                <w:ilvl w:val="0"/>
                <w:numId w:val="5"/>
              </w:numPr>
              <w:spacing w:line="400" w:lineRule="exact"/>
              <w:ind w:left="0" w:firstLine="0" w:firstLineChars="0"/>
              <w:jc w:val="center"/>
              <w:rPr>
                <w:rFonts w:ascii="Times New Roman" w:hAnsi="Times New Roman"/>
                <w:bCs/>
                <w:szCs w:val="21"/>
              </w:rPr>
            </w:pPr>
          </w:p>
        </w:tc>
        <w:tc>
          <w:tcPr>
            <w:tcW w:w="3839" w:type="dxa"/>
            <w:vAlign w:val="center"/>
          </w:tcPr>
          <w:p>
            <w:pPr>
              <w:spacing w:line="240" w:lineRule="auto"/>
              <w:rPr>
                <w:rFonts w:hint="eastAsia" w:ascii="宋体" w:hAnsi="宋体" w:eastAsia="宋体" w:cs="宋体"/>
                <w:bCs/>
                <w:szCs w:val="21"/>
              </w:rPr>
            </w:pPr>
            <w:r>
              <w:rPr>
                <w:rFonts w:hint="eastAsia" w:ascii="宋体" w:hAnsi="宋体" w:eastAsia="宋体" w:cs="宋体"/>
                <w:bCs/>
                <w:color w:val="000000" w:themeColor="text1"/>
                <w:szCs w:val="21"/>
              </w:rPr>
              <w:t>目录及递交信</w:t>
            </w:r>
          </w:p>
        </w:tc>
        <w:tc>
          <w:tcPr>
            <w:tcW w:w="644"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sz w:val="24"/>
              </w:rPr>
              <w:sym w:font="Wingdings" w:char="00A8"/>
            </w:r>
          </w:p>
        </w:tc>
        <w:tc>
          <w:tcPr>
            <w:tcW w:w="617"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sz w:val="24"/>
              </w:rPr>
              <w:sym w:font="Wingdings" w:char="00A8"/>
            </w:r>
          </w:p>
        </w:tc>
        <w:tc>
          <w:tcPr>
            <w:tcW w:w="3317" w:type="dxa"/>
            <w:vAlign w:val="center"/>
          </w:tcPr>
          <w:p>
            <w:pPr>
              <w:spacing w:line="240" w:lineRule="auto"/>
              <w:jc w:val="center"/>
              <w:rPr>
                <w:rFonts w:hint="eastAsia" w:ascii="宋体" w:hAnsi="宋体" w:eastAsia="宋体" w:cs="宋体"/>
                <w:bCs/>
                <w:color w:val="000000" w:themeColor="text1"/>
                <w:szCs w:val="21"/>
              </w:rPr>
            </w:pPr>
            <w:r>
              <w:rPr>
                <w:rFonts w:hint="eastAsia" w:ascii="宋体" w:hAnsi="宋体" w:eastAsia="宋体" w:cs="宋体"/>
                <w:bCs/>
                <w:color w:val="000000" w:themeColor="text1"/>
                <w:szCs w:val="21"/>
              </w:rPr>
              <w:t>原件，签名及日期</w:t>
            </w:r>
          </w:p>
          <w:p>
            <w:pPr>
              <w:spacing w:line="240" w:lineRule="auto"/>
              <w:rPr>
                <w:rFonts w:hint="eastAsia" w:ascii="宋体" w:hAnsi="宋体" w:eastAsia="宋体" w:cs="宋体"/>
                <w:bCs/>
                <w:szCs w:val="21"/>
              </w:rPr>
            </w:pPr>
            <w:r>
              <w:rPr>
                <w:rFonts w:hint="eastAsia" w:ascii="宋体" w:hAnsi="宋体" w:eastAsia="宋体" w:cs="宋体"/>
                <w:bCs/>
                <w:color w:val="000000" w:themeColor="text1"/>
                <w:szCs w:val="21"/>
              </w:rPr>
              <w:t>目录文件名称和递交文件名称一致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81" w:type="dxa"/>
            <w:vAlign w:val="center"/>
          </w:tcPr>
          <w:p>
            <w:pPr>
              <w:pStyle w:val="19"/>
              <w:numPr>
                <w:ilvl w:val="0"/>
                <w:numId w:val="5"/>
              </w:numPr>
              <w:spacing w:line="400" w:lineRule="exact"/>
              <w:ind w:left="0" w:firstLine="0" w:firstLineChars="0"/>
              <w:jc w:val="center"/>
              <w:rPr>
                <w:rFonts w:ascii="Times New Roman" w:hAnsi="Times New Roman"/>
                <w:bCs/>
                <w:szCs w:val="21"/>
              </w:rPr>
            </w:pPr>
          </w:p>
        </w:tc>
        <w:tc>
          <w:tcPr>
            <w:tcW w:w="3839" w:type="dxa"/>
            <w:vAlign w:val="center"/>
          </w:tcPr>
          <w:p>
            <w:pPr>
              <w:spacing w:line="240" w:lineRule="auto"/>
              <w:rPr>
                <w:rFonts w:hint="eastAsia" w:ascii="宋体" w:hAnsi="宋体" w:eastAsia="宋体" w:cs="宋体"/>
                <w:bCs/>
                <w:szCs w:val="21"/>
              </w:rPr>
            </w:pPr>
            <w:r>
              <w:rPr>
                <w:rFonts w:hint="eastAsia" w:ascii="宋体" w:hAnsi="宋体" w:eastAsia="宋体" w:cs="宋体"/>
                <w:bCs/>
                <w:color w:val="000000" w:themeColor="text1"/>
                <w:szCs w:val="21"/>
              </w:rPr>
              <w:t>伦理初始审查申请表、自查表</w:t>
            </w:r>
          </w:p>
        </w:tc>
        <w:tc>
          <w:tcPr>
            <w:tcW w:w="644" w:type="dxa"/>
            <w:vAlign w:val="center"/>
          </w:tcPr>
          <w:p>
            <w:pPr>
              <w:spacing w:line="240" w:lineRule="auto"/>
              <w:jc w:val="center"/>
              <w:rPr>
                <w:rFonts w:hint="eastAsia" w:ascii="宋体" w:hAnsi="宋体" w:eastAsia="宋体" w:cs="宋体"/>
                <w:sz w:val="24"/>
              </w:rPr>
            </w:pPr>
            <w:r>
              <w:rPr>
                <w:rFonts w:hint="eastAsia" w:ascii="宋体" w:hAnsi="宋体" w:eastAsia="宋体" w:cs="宋体"/>
                <w:sz w:val="24"/>
              </w:rPr>
              <w:sym w:font="Wingdings" w:char="00A8"/>
            </w:r>
          </w:p>
        </w:tc>
        <w:tc>
          <w:tcPr>
            <w:tcW w:w="617" w:type="dxa"/>
            <w:vAlign w:val="center"/>
          </w:tcPr>
          <w:p>
            <w:pPr>
              <w:spacing w:line="240" w:lineRule="auto"/>
              <w:jc w:val="center"/>
              <w:rPr>
                <w:rFonts w:hint="eastAsia" w:ascii="宋体" w:hAnsi="宋体" w:eastAsia="宋体" w:cs="宋体"/>
                <w:sz w:val="24"/>
              </w:rPr>
            </w:pPr>
            <w:r>
              <w:rPr>
                <w:rFonts w:hint="eastAsia" w:ascii="宋体" w:hAnsi="宋体" w:eastAsia="宋体" w:cs="宋体"/>
                <w:sz w:val="24"/>
              </w:rPr>
              <w:sym w:font="Wingdings" w:char="00A8"/>
            </w:r>
          </w:p>
        </w:tc>
        <w:tc>
          <w:tcPr>
            <w:tcW w:w="3317"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bCs/>
                <w:color w:val="000000" w:themeColor="text1"/>
                <w:szCs w:val="21"/>
              </w:rPr>
              <w:t>签名及日期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81" w:type="dxa"/>
            <w:vAlign w:val="center"/>
          </w:tcPr>
          <w:p>
            <w:pPr>
              <w:pStyle w:val="19"/>
              <w:numPr>
                <w:ilvl w:val="0"/>
                <w:numId w:val="5"/>
              </w:numPr>
              <w:spacing w:line="400" w:lineRule="exact"/>
              <w:ind w:left="0" w:firstLine="0" w:firstLineChars="0"/>
              <w:jc w:val="center"/>
              <w:rPr>
                <w:rFonts w:ascii="Times New Roman" w:hAnsi="Times New Roman"/>
                <w:bCs/>
                <w:szCs w:val="21"/>
              </w:rPr>
            </w:pPr>
          </w:p>
        </w:tc>
        <w:tc>
          <w:tcPr>
            <w:tcW w:w="3839" w:type="dxa"/>
            <w:vAlign w:val="center"/>
          </w:tcPr>
          <w:p>
            <w:pPr>
              <w:spacing w:line="240" w:lineRule="auto"/>
              <w:rPr>
                <w:rFonts w:hint="eastAsia" w:ascii="宋体" w:hAnsi="宋体" w:eastAsia="宋体" w:cs="宋体"/>
                <w:bCs/>
                <w:szCs w:val="21"/>
              </w:rPr>
            </w:pPr>
            <w:r>
              <w:rPr>
                <w:rFonts w:hint="eastAsia" w:ascii="宋体" w:hAnsi="宋体" w:eastAsia="宋体" w:cs="宋体"/>
                <w:bCs/>
                <w:color w:val="000000" w:themeColor="text1"/>
                <w:szCs w:val="21"/>
              </w:rPr>
              <w:t>临床试验立项申请表</w:t>
            </w:r>
          </w:p>
        </w:tc>
        <w:tc>
          <w:tcPr>
            <w:tcW w:w="644"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sz w:val="24"/>
              </w:rPr>
              <w:sym w:font="Wingdings" w:char="00A8"/>
            </w:r>
          </w:p>
        </w:tc>
        <w:tc>
          <w:tcPr>
            <w:tcW w:w="617"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sz w:val="24"/>
              </w:rPr>
              <w:sym w:font="Wingdings" w:char="00A8"/>
            </w:r>
          </w:p>
        </w:tc>
        <w:tc>
          <w:tcPr>
            <w:tcW w:w="3317" w:type="dxa"/>
            <w:vAlign w:val="center"/>
          </w:tcPr>
          <w:p>
            <w:pPr>
              <w:spacing w:line="240" w:lineRule="auto"/>
              <w:jc w:val="left"/>
              <w:rPr>
                <w:rFonts w:hint="eastAsia" w:ascii="宋体" w:hAnsi="宋体" w:eastAsia="宋体" w:cs="宋体"/>
                <w:bCs/>
                <w:szCs w:val="21"/>
              </w:rPr>
            </w:pPr>
            <w:r>
              <w:rPr>
                <w:rFonts w:hint="eastAsia" w:ascii="宋体" w:hAnsi="宋体" w:eastAsia="宋体" w:cs="宋体"/>
                <w:bCs/>
                <w:color w:val="000000" w:themeColor="text1"/>
                <w:szCs w:val="21"/>
              </w:rPr>
              <w:t>原件，签字及日期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81" w:type="dxa"/>
            <w:vAlign w:val="center"/>
          </w:tcPr>
          <w:p>
            <w:pPr>
              <w:pStyle w:val="19"/>
              <w:numPr>
                <w:ilvl w:val="0"/>
                <w:numId w:val="5"/>
              </w:numPr>
              <w:spacing w:line="400" w:lineRule="exact"/>
              <w:ind w:left="0" w:firstLine="0" w:firstLineChars="0"/>
              <w:jc w:val="center"/>
              <w:rPr>
                <w:rFonts w:ascii="Times New Roman" w:hAnsi="Times New Roman"/>
                <w:bCs/>
                <w:szCs w:val="21"/>
              </w:rPr>
            </w:pPr>
          </w:p>
        </w:tc>
        <w:tc>
          <w:tcPr>
            <w:tcW w:w="3839" w:type="dxa"/>
            <w:vAlign w:val="center"/>
          </w:tcPr>
          <w:p>
            <w:pPr>
              <w:spacing w:line="240" w:lineRule="auto"/>
              <w:rPr>
                <w:rFonts w:hint="eastAsia" w:ascii="宋体" w:hAnsi="宋体" w:eastAsia="宋体" w:cs="宋体"/>
                <w:bCs/>
                <w:szCs w:val="21"/>
              </w:rPr>
            </w:pPr>
            <w:r>
              <w:rPr>
                <w:rFonts w:hint="eastAsia" w:ascii="宋体" w:hAnsi="宋体" w:eastAsia="宋体" w:cs="宋体"/>
                <w:bCs/>
                <w:color w:val="000000" w:themeColor="text1"/>
                <w:szCs w:val="21"/>
              </w:rPr>
              <w:t>NMPA临床试验方案的许可、备案文件及回复函</w:t>
            </w:r>
          </w:p>
        </w:tc>
        <w:tc>
          <w:tcPr>
            <w:tcW w:w="644"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sz w:val="24"/>
              </w:rPr>
              <w:sym w:font="Wingdings" w:char="00A8"/>
            </w:r>
          </w:p>
        </w:tc>
        <w:tc>
          <w:tcPr>
            <w:tcW w:w="617"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sz w:val="24"/>
              </w:rPr>
              <w:sym w:font="Wingdings" w:char="00A8"/>
            </w:r>
          </w:p>
        </w:tc>
        <w:tc>
          <w:tcPr>
            <w:tcW w:w="3317" w:type="dxa"/>
            <w:vAlign w:val="center"/>
          </w:tcPr>
          <w:p>
            <w:pPr>
              <w:spacing w:line="240" w:lineRule="auto"/>
              <w:jc w:val="left"/>
              <w:rPr>
                <w:rFonts w:hint="eastAsia" w:ascii="宋体" w:hAnsi="宋体" w:eastAsia="宋体" w:cs="宋体"/>
                <w:bCs/>
                <w:szCs w:val="21"/>
              </w:rPr>
            </w:pPr>
            <w:r>
              <w:rPr>
                <w:rFonts w:hint="eastAsia" w:ascii="宋体" w:hAnsi="宋体" w:eastAsia="宋体" w:cs="宋体"/>
                <w:bCs/>
                <w:szCs w:val="21"/>
              </w:rPr>
              <w:t>需进行临床试验审批的第三类医疗器械需提交，盖章，自查未逾期，备注许可文件号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81" w:type="dxa"/>
            <w:vAlign w:val="center"/>
          </w:tcPr>
          <w:p>
            <w:pPr>
              <w:pStyle w:val="19"/>
              <w:numPr>
                <w:ilvl w:val="0"/>
                <w:numId w:val="5"/>
              </w:numPr>
              <w:spacing w:line="400" w:lineRule="exact"/>
              <w:ind w:left="0" w:firstLine="0" w:firstLineChars="0"/>
              <w:jc w:val="center"/>
              <w:rPr>
                <w:rFonts w:ascii="Times New Roman" w:hAnsi="Times New Roman"/>
                <w:bCs/>
                <w:szCs w:val="21"/>
              </w:rPr>
            </w:pPr>
          </w:p>
        </w:tc>
        <w:tc>
          <w:tcPr>
            <w:tcW w:w="3839" w:type="dxa"/>
            <w:vAlign w:val="center"/>
          </w:tcPr>
          <w:p>
            <w:pPr>
              <w:spacing w:line="240" w:lineRule="auto"/>
              <w:rPr>
                <w:rFonts w:hint="eastAsia" w:ascii="宋体" w:hAnsi="宋体" w:eastAsia="宋体" w:cs="宋体"/>
                <w:bCs/>
                <w:szCs w:val="21"/>
              </w:rPr>
            </w:pPr>
            <w:r>
              <w:rPr>
                <w:rFonts w:hint="eastAsia" w:ascii="宋体" w:hAnsi="宋体" w:eastAsia="宋体" w:cs="宋体"/>
                <w:bCs/>
                <w:color w:val="000000" w:themeColor="text1"/>
                <w:szCs w:val="21"/>
              </w:rPr>
              <w:t>组长单位伦理委员会或其他中心伦理委员会对研究项目的重要决定</w:t>
            </w:r>
          </w:p>
        </w:tc>
        <w:tc>
          <w:tcPr>
            <w:tcW w:w="644"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sz w:val="24"/>
              </w:rPr>
              <w:sym w:font="Wingdings" w:char="00A8"/>
            </w:r>
          </w:p>
        </w:tc>
        <w:tc>
          <w:tcPr>
            <w:tcW w:w="617"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sz w:val="24"/>
              </w:rPr>
              <w:sym w:font="Wingdings" w:char="00A8"/>
            </w:r>
          </w:p>
        </w:tc>
        <w:tc>
          <w:tcPr>
            <w:tcW w:w="3317" w:type="dxa"/>
            <w:vAlign w:val="center"/>
          </w:tcPr>
          <w:p>
            <w:pPr>
              <w:spacing w:line="240" w:lineRule="auto"/>
              <w:jc w:val="left"/>
              <w:rPr>
                <w:rFonts w:hint="eastAsia" w:ascii="宋体" w:hAnsi="宋体" w:eastAsia="宋体" w:cs="宋体"/>
                <w:bCs/>
                <w:szCs w:val="21"/>
              </w:rPr>
            </w:pPr>
            <w:r>
              <w:rPr>
                <w:rFonts w:hint="eastAsia" w:ascii="宋体" w:hAnsi="宋体" w:eastAsia="宋体" w:cs="宋体"/>
                <w:bCs/>
                <w:color w:val="000000" w:themeColor="text1"/>
                <w:szCs w:val="21"/>
              </w:rPr>
              <w:t>复印件，盖章，日期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81" w:type="dxa"/>
            <w:vAlign w:val="center"/>
          </w:tcPr>
          <w:p>
            <w:pPr>
              <w:pStyle w:val="19"/>
              <w:numPr>
                <w:ilvl w:val="0"/>
                <w:numId w:val="5"/>
              </w:numPr>
              <w:spacing w:line="400" w:lineRule="exact"/>
              <w:ind w:left="0" w:firstLine="0" w:firstLineChars="0"/>
              <w:jc w:val="center"/>
              <w:rPr>
                <w:rFonts w:ascii="Times New Roman" w:hAnsi="Times New Roman"/>
                <w:bCs/>
                <w:szCs w:val="21"/>
              </w:rPr>
            </w:pPr>
          </w:p>
        </w:tc>
        <w:tc>
          <w:tcPr>
            <w:tcW w:w="3839" w:type="dxa"/>
            <w:vAlign w:val="center"/>
          </w:tcPr>
          <w:p>
            <w:pPr>
              <w:spacing w:line="240" w:lineRule="auto"/>
              <w:jc w:val="left"/>
              <w:rPr>
                <w:rFonts w:hint="eastAsia" w:ascii="宋体" w:hAnsi="宋体" w:eastAsia="宋体" w:cs="宋体"/>
                <w:bCs/>
                <w:szCs w:val="21"/>
              </w:rPr>
            </w:pPr>
            <w:r>
              <w:rPr>
                <w:rFonts w:hint="eastAsia" w:ascii="宋体" w:hAnsi="宋体" w:eastAsia="宋体" w:cs="宋体"/>
                <w:szCs w:val="21"/>
              </w:rPr>
              <w:t>临床试验方案（版本号及版本日期：     ）</w:t>
            </w:r>
          </w:p>
        </w:tc>
        <w:tc>
          <w:tcPr>
            <w:tcW w:w="644" w:type="dxa"/>
            <w:vAlign w:val="center"/>
          </w:tcPr>
          <w:p>
            <w:pPr>
              <w:spacing w:line="240" w:lineRule="auto"/>
              <w:jc w:val="center"/>
              <w:rPr>
                <w:rFonts w:hint="eastAsia" w:ascii="宋体" w:hAnsi="宋体" w:eastAsia="宋体" w:cs="宋体"/>
                <w:szCs w:val="21"/>
              </w:rPr>
            </w:pPr>
            <w:r>
              <w:rPr>
                <w:rFonts w:hint="eastAsia" w:ascii="宋体" w:hAnsi="宋体" w:eastAsia="宋体" w:cs="宋体"/>
                <w:sz w:val="24"/>
              </w:rPr>
              <w:sym w:font="Wingdings" w:char="00A8"/>
            </w:r>
          </w:p>
        </w:tc>
        <w:tc>
          <w:tcPr>
            <w:tcW w:w="617" w:type="dxa"/>
            <w:vAlign w:val="center"/>
          </w:tcPr>
          <w:p>
            <w:pPr>
              <w:spacing w:line="240" w:lineRule="auto"/>
              <w:jc w:val="center"/>
              <w:rPr>
                <w:rFonts w:hint="eastAsia" w:ascii="宋体" w:hAnsi="宋体" w:eastAsia="宋体" w:cs="宋体"/>
                <w:szCs w:val="21"/>
              </w:rPr>
            </w:pPr>
            <w:r>
              <w:rPr>
                <w:rFonts w:hint="eastAsia" w:ascii="宋体" w:hAnsi="宋体" w:eastAsia="宋体" w:cs="宋体"/>
                <w:sz w:val="24"/>
              </w:rPr>
              <w:sym w:font="Wingdings" w:char="00A8"/>
            </w:r>
          </w:p>
        </w:tc>
        <w:tc>
          <w:tcPr>
            <w:tcW w:w="3317" w:type="dxa"/>
            <w:vAlign w:val="center"/>
          </w:tcPr>
          <w:p>
            <w:pPr>
              <w:pStyle w:val="15"/>
              <w:spacing w:line="240" w:lineRule="auto"/>
              <w:ind w:firstLine="0" w:firstLineChars="0"/>
              <w:jc w:val="left"/>
              <w:rPr>
                <w:rFonts w:hint="eastAsia" w:ascii="宋体" w:hAnsi="宋体" w:eastAsia="宋体" w:cs="宋体"/>
                <w:bCs/>
                <w:szCs w:val="21"/>
              </w:rPr>
            </w:pPr>
            <w:r>
              <w:rPr>
                <w:rFonts w:hint="eastAsia" w:ascii="宋体" w:hAnsi="宋体" w:eastAsia="宋体" w:cs="宋体"/>
                <w:bCs/>
                <w:szCs w:val="21"/>
              </w:rPr>
              <w:t>1、盖公司公章及骑缝章，版本号及日期；</w:t>
            </w:r>
          </w:p>
          <w:p>
            <w:pPr>
              <w:pStyle w:val="15"/>
              <w:spacing w:line="240" w:lineRule="auto"/>
              <w:ind w:firstLine="0" w:firstLineChars="0"/>
              <w:jc w:val="left"/>
              <w:rPr>
                <w:rFonts w:hint="eastAsia" w:ascii="宋体" w:hAnsi="宋体" w:eastAsia="宋体" w:cs="宋体"/>
                <w:bCs/>
                <w:szCs w:val="21"/>
              </w:rPr>
            </w:pPr>
            <w:r>
              <w:rPr>
                <w:rFonts w:hint="eastAsia" w:ascii="宋体" w:hAnsi="宋体" w:eastAsia="宋体" w:cs="宋体"/>
                <w:bCs/>
                <w:szCs w:val="21"/>
              </w:rPr>
              <w:t>2、PI签字页、申办者签字页、临床试验机构盖章，方案如设计了其他签字页，也需提交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81" w:type="dxa"/>
            <w:vAlign w:val="center"/>
          </w:tcPr>
          <w:p>
            <w:pPr>
              <w:pStyle w:val="19"/>
              <w:numPr>
                <w:ilvl w:val="0"/>
                <w:numId w:val="5"/>
              </w:numPr>
              <w:spacing w:line="400" w:lineRule="exact"/>
              <w:ind w:left="0" w:firstLine="0" w:firstLineChars="0"/>
              <w:jc w:val="center"/>
              <w:rPr>
                <w:rFonts w:ascii="Times New Roman" w:hAnsi="Times New Roman"/>
                <w:bCs/>
                <w:szCs w:val="21"/>
              </w:rPr>
            </w:pPr>
          </w:p>
        </w:tc>
        <w:tc>
          <w:tcPr>
            <w:tcW w:w="3839" w:type="dxa"/>
            <w:vAlign w:val="center"/>
          </w:tcPr>
          <w:p>
            <w:pPr>
              <w:spacing w:line="240" w:lineRule="auto"/>
              <w:jc w:val="left"/>
              <w:rPr>
                <w:rFonts w:hint="eastAsia" w:ascii="宋体" w:hAnsi="宋体" w:eastAsia="宋体" w:cs="宋体"/>
                <w:bCs/>
                <w:szCs w:val="21"/>
              </w:rPr>
            </w:pPr>
            <w:r>
              <w:rPr>
                <w:rFonts w:hint="eastAsia" w:ascii="宋体" w:hAnsi="宋体" w:eastAsia="宋体" w:cs="宋体"/>
                <w:szCs w:val="21"/>
              </w:rPr>
              <w:t>知情同意书（版本号及版本日期：     ）</w:t>
            </w:r>
          </w:p>
        </w:tc>
        <w:tc>
          <w:tcPr>
            <w:tcW w:w="644"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sz w:val="24"/>
              </w:rPr>
              <w:sym w:font="Wingdings" w:char="00A8"/>
            </w:r>
          </w:p>
        </w:tc>
        <w:tc>
          <w:tcPr>
            <w:tcW w:w="617"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sz w:val="24"/>
              </w:rPr>
              <w:sym w:font="Wingdings" w:char="00A8"/>
            </w:r>
          </w:p>
        </w:tc>
        <w:tc>
          <w:tcPr>
            <w:tcW w:w="3317" w:type="dxa"/>
            <w:vAlign w:val="center"/>
          </w:tcPr>
          <w:p>
            <w:pPr>
              <w:pStyle w:val="15"/>
              <w:spacing w:line="240" w:lineRule="auto"/>
              <w:ind w:firstLine="0" w:firstLineChars="0"/>
              <w:jc w:val="left"/>
              <w:rPr>
                <w:rFonts w:hint="eastAsia" w:ascii="宋体" w:hAnsi="宋体" w:eastAsia="宋体" w:cs="宋体"/>
              </w:rPr>
            </w:pPr>
            <w:r>
              <w:rPr>
                <w:rFonts w:hint="eastAsia" w:ascii="宋体" w:hAnsi="宋体" w:eastAsia="宋体" w:cs="宋体"/>
                <w:bCs/>
                <w:szCs w:val="21"/>
              </w:rPr>
              <w:t>盖公司公章及骑缝章，版本号及日期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81" w:type="dxa"/>
            <w:vAlign w:val="center"/>
          </w:tcPr>
          <w:p>
            <w:pPr>
              <w:pStyle w:val="19"/>
              <w:numPr>
                <w:ilvl w:val="0"/>
                <w:numId w:val="5"/>
              </w:numPr>
              <w:spacing w:line="400" w:lineRule="exact"/>
              <w:ind w:left="0" w:firstLine="0" w:firstLineChars="0"/>
              <w:jc w:val="center"/>
              <w:rPr>
                <w:rFonts w:ascii="Times New Roman" w:hAnsi="Times New Roman"/>
                <w:bCs/>
                <w:szCs w:val="21"/>
              </w:rPr>
            </w:pPr>
          </w:p>
        </w:tc>
        <w:tc>
          <w:tcPr>
            <w:tcW w:w="3839" w:type="dxa"/>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其他任何提供给受试者的书面材料如受试者日记卡、调查问卷等（版本号及版本日期：     ）</w:t>
            </w:r>
          </w:p>
        </w:tc>
        <w:tc>
          <w:tcPr>
            <w:tcW w:w="644" w:type="dxa"/>
            <w:vAlign w:val="center"/>
          </w:tcPr>
          <w:p>
            <w:pPr>
              <w:spacing w:line="240" w:lineRule="auto"/>
              <w:jc w:val="center"/>
              <w:rPr>
                <w:rFonts w:hint="eastAsia" w:ascii="宋体" w:hAnsi="宋体" w:eastAsia="宋体" w:cs="宋体"/>
                <w:sz w:val="24"/>
              </w:rPr>
            </w:pPr>
            <w:r>
              <w:rPr>
                <w:rFonts w:hint="eastAsia" w:ascii="宋体" w:hAnsi="宋体" w:eastAsia="宋体" w:cs="宋体"/>
                <w:sz w:val="24"/>
              </w:rPr>
              <w:sym w:font="Wingdings" w:char="00A8"/>
            </w:r>
          </w:p>
        </w:tc>
        <w:tc>
          <w:tcPr>
            <w:tcW w:w="617" w:type="dxa"/>
            <w:vAlign w:val="center"/>
          </w:tcPr>
          <w:p>
            <w:pPr>
              <w:spacing w:line="240" w:lineRule="auto"/>
              <w:jc w:val="center"/>
              <w:rPr>
                <w:rFonts w:hint="eastAsia" w:ascii="宋体" w:hAnsi="宋体" w:eastAsia="宋体" w:cs="宋体"/>
                <w:sz w:val="24"/>
              </w:rPr>
            </w:pPr>
            <w:r>
              <w:rPr>
                <w:rFonts w:hint="eastAsia" w:ascii="宋体" w:hAnsi="宋体" w:eastAsia="宋体" w:cs="宋体"/>
                <w:sz w:val="24"/>
              </w:rPr>
              <w:sym w:font="Wingdings" w:char="00A8"/>
            </w:r>
          </w:p>
        </w:tc>
        <w:tc>
          <w:tcPr>
            <w:tcW w:w="3317" w:type="dxa"/>
            <w:vAlign w:val="center"/>
          </w:tcPr>
          <w:p>
            <w:pPr>
              <w:pStyle w:val="15"/>
              <w:spacing w:line="240" w:lineRule="auto"/>
              <w:ind w:firstLine="0" w:firstLineChars="0"/>
              <w:jc w:val="left"/>
              <w:rPr>
                <w:rFonts w:hint="eastAsia" w:ascii="宋体" w:hAnsi="宋体" w:eastAsia="宋体" w:cs="宋体"/>
                <w:bCs/>
                <w:szCs w:val="21"/>
              </w:rPr>
            </w:pPr>
            <w:r>
              <w:rPr>
                <w:rFonts w:hint="eastAsia" w:ascii="宋体" w:hAnsi="宋体" w:eastAsia="宋体" w:cs="宋体"/>
                <w:color w:val="000000" w:themeColor="text1"/>
              </w:rPr>
              <w:t>1、盖公司公章及骑缝章</w:t>
            </w:r>
            <w:r>
              <w:rPr>
                <w:rFonts w:hint="eastAsia" w:ascii="宋体" w:hAnsi="宋体" w:eastAsia="宋体" w:cs="宋体"/>
                <w:bCs/>
                <w:color w:val="000000" w:themeColor="text1"/>
                <w:szCs w:val="21"/>
              </w:rPr>
              <w:t>、版本号及日期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81" w:type="dxa"/>
            <w:vAlign w:val="center"/>
          </w:tcPr>
          <w:p>
            <w:pPr>
              <w:pStyle w:val="19"/>
              <w:numPr>
                <w:ilvl w:val="0"/>
                <w:numId w:val="5"/>
              </w:numPr>
              <w:spacing w:line="400" w:lineRule="exact"/>
              <w:ind w:left="0" w:firstLine="0" w:firstLineChars="0"/>
              <w:jc w:val="center"/>
              <w:rPr>
                <w:rFonts w:ascii="Times New Roman" w:hAnsi="Times New Roman"/>
                <w:bCs/>
                <w:szCs w:val="21"/>
              </w:rPr>
            </w:pPr>
          </w:p>
        </w:tc>
        <w:tc>
          <w:tcPr>
            <w:tcW w:w="3839" w:type="dxa"/>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病例报告表（版本号及版本日期：        ）</w:t>
            </w:r>
          </w:p>
        </w:tc>
        <w:tc>
          <w:tcPr>
            <w:tcW w:w="644"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sz w:val="24"/>
              </w:rPr>
              <w:sym w:font="Wingdings" w:char="00A8"/>
            </w:r>
          </w:p>
        </w:tc>
        <w:tc>
          <w:tcPr>
            <w:tcW w:w="617"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sz w:val="24"/>
              </w:rPr>
              <w:sym w:font="Wingdings" w:char="00A8"/>
            </w:r>
          </w:p>
        </w:tc>
        <w:tc>
          <w:tcPr>
            <w:tcW w:w="3317" w:type="dxa"/>
            <w:vAlign w:val="center"/>
          </w:tcPr>
          <w:p>
            <w:pPr>
              <w:pStyle w:val="15"/>
              <w:spacing w:line="240" w:lineRule="auto"/>
              <w:ind w:firstLine="0" w:firstLineChars="0"/>
              <w:rPr>
                <w:rFonts w:hint="eastAsia" w:ascii="宋体" w:hAnsi="宋体" w:eastAsia="宋体" w:cs="宋体"/>
                <w:bCs/>
                <w:szCs w:val="21"/>
              </w:rPr>
            </w:pPr>
            <w:r>
              <w:rPr>
                <w:rFonts w:hint="eastAsia" w:ascii="宋体" w:hAnsi="宋体" w:eastAsia="宋体" w:cs="宋体"/>
                <w:bCs/>
                <w:szCs w:val="21"/>
              </w:rPr>
              <w:t>1、如提交eCRF，首页盖章纸质提交</w:t>
            </w:r>
          </w:p>
          <w:p>
            <w:pPr>
              <w:spacing w:line="240" w:lineRule="auto"/>
              <w:rPr>
                <w:rFonts w:hint="eastAsia" w:ascii="宋体" w:hAnsi="宋体" w:eastAsia="宋体" w:cs="宋体"/>
                <w:bCs/>
                <w:szCs w:val="21"/>
              </w:rPr>
            </w:pPr>
            <w:r>
              <w:rPr>
                <w:rFonts w:hint="eastAsia" w:ascii="宋体" w:hAnsi="宋体" w:eastAsia="宋体" w:cs="宋体"/>
                <w:bCs/>
                <w:szCs w:val="21"/>
              </w:rPr>
              <w:t>2、如有CRF填写指南也一并提交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81" w:type="dxa"/>
            <w:vAlign w:val="center"/>
          </w:tcPr>
          <w:p>
            <w:pPr>
              <w:pStyle w:val="19"/>
              <w:numPr>
                <w:ilvl w:val="0"/>
                <w:numId w:val="5"/>
              </w:numPr>
              <w:spacing w:line="400" w:lineRule="exact"/>
              <w:ind w:left="0" w:firstLine="0" w:firstLineChars="0"/>
              <w:jc w:val="center"/>
              <w:rPr>
                <w:rFonts w:ascii="Times New Roman" w:hAnsi="Times New Roman"/>
                <w:bCs/>
                <w:szCs w:val="21"/>
              </w:rPr>
            </w:pPr>
          </w:p>
        </w:tc>
        <w:tc>
          <w:tcPr>
            <w:tcW w:w="3839" w:type="dxa"/>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研究者手册及临床前研究项目资料（版本号及版本日期：    ）</w:t>
            </w:r>
          </w:p>
        </w:tc>
        <w:tc>
          <w:tcPr>
            <w:tcW w:w="644"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sz w:val="24"/>
              </w:rPr>
              <w:sym w:font="Wingdings" w:char="00A8"/>
            </w:r>
          </w:p>
        </w:tc>
        <w:tc>
          <w:tcPr>
            <w:tcW w:w="617"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sz w:val="24"/>
              </w:rPr>
              <w:sym w:font="Wingdings" w:char="00A8"/>
            </w:r>
          </w:p>
        </w:tc>
        <w:tc>
          <w:tcPr>
            <w:tcW w:w="3317"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bCs/>
                <w:szCs w:val="21"/>
              </w:rPr>
              <w:t>盖公司公章及骑缝章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81" w:type="dxa"/>
            <w:vAlign w:val="center"/>
          </w:tcPr>
          <w:p>
            <w:pPr>
              <w:pStyle w:val="19"/>
              <w:numPr>
                <w:ilvl w:val="0"/>
                <w:numId w:val="5"/>
              </w:numPr>
              <w:spacing w:line="400" w:lineRule="exact"/>
              <w:ind w:left="0" w:firstLine="0" w:firstLineChars="0"/>
              <w:jc w:val="center"/>
              <w:rPr>
                <w:rFonts w:ascii="Times New Roman" w:hAnsi="Times New Roman"/>
                <w:bCs/>
                <w:szCs w:val="21"/>
              </w:rPr>
            </w:pPr>
          </w:p>
        </w:tc>
        <w:tc>
          <w:tcPr>
            <w:tcW w:w="3839" w:type="dxa"/>
            <w:vAlign w:val="center"/>
          </w:tcPr>
          <w:p>
            <w:pPr>
              <w:spacing w:line="240" w:lineRule="auto"/>
              <w:jc w:val="left"/>
              <w:rPr>
                <w:rFonts w:hint="eastAsia" w:ascii="宋体" w:hAnsi="宋体" w:eastAsia="宋体" w:cs="宋体"/>
                <w:szCs w:val="21"/>
              </w:rPr>
            </w:pPr>
            <w:r>
              <w:rPr>
                <w:rFonts w:hint="eastAsia" w:ascii="宋体" w:hAnsi="宋体" w:eastAsia="宋体" w:cs="宋体"/>
                <w:bCs/>
                <w:color w:val="000000" w:themeColor="text1"/>
                <w:szCs w:val="21"/>
              </w:rPr>
              <w:t>招募广告的相关材料（版本号及版本日期：    ）</w:t>
            </w:r>
          </w:p>
        </w:tc>
        <w:tc>
          <w:tcPr>
            <w:tcW w:w="644"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sz w:val="24"/>
              </w:rPr>
              <w:sym w:font="Wingdings" w:char="00A8"/>
            </w:r>
          </w:p>
        </w:tc>
        <w:tc>
          <w:tcPr>
            <w:tcW w:w="617"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sz w:val="24"/>
              </w:rPr>
              <w:sym w:font="Wingdings" w:char="00A8"/>
            </w:r>
          </w:p>
        </w:tc>
        <w:tc>
          <w:tcPr>
            <w:tcW w:w="3317" w:type="dxa"/>
            <w:vAlign w:val="center"/>
          </w:tcPr>
          <w:p>
            <w:pPr>
              <w:pStyle w:val="15"/>
              <w:spacing w:line="240" w:lineRule="auto"/>
              <w:ind w:firstLine="0" w:firstLineChars="0"/>
              <w:jc w:val="left"/>
              <w:rPr>
                <w:rFonts w:hint="eastAsia" w:ascii="宋体" w:hAnsi="宋体" w:eastAsia="宋体" w:cs="宋体"/>
                <w:bCs/>
                <w:szCs w:val="21"/>
              </w:rPr>
            </w:pPr>
            <w:r>
              <w:rPr>
                <w:rFonts w:hint="eastAsia" w:ascii="宋体" w:hAnsi="宋体" w:eastAsia="宋体" w:cs="宋体"/>
                <w:bCs/>
                <w:szCs w:val="21"/>
              </w:rPr>
              <w:t>盖公司公章及骑缝章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81" w:type="dxa"/>
            <w:vAlign w:val="center"/>
          </w:tcPr>
          <w:p>
            <w:pPr>
              <w:pStyle w:val="19"/>
              <w:numPr>
                <w:ilvl w:val="0"/>
                <w:numId w:val="5"/>
              </w:numPr>
              <w:spacing w:line="400" w:lineRule="exact"/>
              <w:ind w:left="0" w:firstLine="0" w:firstLineChars="0"/>
              <w:jc w:val="center"/>
              <w:rPr>
                <w:rFonts w:ascii="Times New Roman" w:hAnsi="Times New Roman"/>
                <w:bCs/>
                <w:szCs w:val="21"/>
              </w:rPr>
            </w:pPr>
          </w:p>
        </w:tc>
        <w:tc>
          <w:tcPr>
            <w:tcW w:w="3839" w:type="dxa"/>
            <w:vAlign w:val="center"/>
          </w:tcPr>
          <w:p>
            <w:pPr>
              <w:spacing w:line="240" w:lineRule="auto"/>
              <w:jc w:val="left"/>
              <w:rPr>
                <w:rFonts w:hint="eastAsia" w:ascii="宋体" w:hAnsi="宋体" w:eastAsia="宋体" w:cs="宋体"/>
                <w:bCs/>
                <w:szCs w:val="21"/>
              </w:rPr>
            </w:pPr>
            <w:r>
              <w:rPr>
                <w:rFonts w:hint="eastAsia" w:ascii="宋体" w:hAnsi="宋体" w:eastAsia="宋体" w:cs="宋体"/>
                <w:color w:val="000000"/>
                <w:szCs w:val="21"/>
              </w:rPr>
              <w:t>数据安全监察计划（DSMP）</w:t>
            </w:r>
          </w:p>
        </w:tc>
        <w:tc>
          <w:tcPr>
            <w:tcW w:w="644" w:type="dxa"/>
            <w:vAlign w:val="center"/>
          </w:tcPr>
          <w:p>
            <w:pPr>
              <w:spacing w:line="240" w:lineRule="auto"/>
              <w:jc w:val="center"/>
              <w:rPr>
                <w:rFonts w:hint="eastAsia" w:ascii="宋体" w:hAnsi="宋体" w:eastAsia="宋体" w:cs="宋体"/>
                <w:sz w:val="24"/>
              </w:rPr>
            </w:pPr>
            <w:r>
              <w:rPr>
                <w:rFonts w:hint="eastAsia" w:ascii="宋体" w:hAnsi="宋体" w:eastAsia="宋体" w:cs="宋体"/>
                <w:sz w:val="24"/>
              </w:rPr>
              <w:sym w:font="Wingdings" w:char="00A8"/>
            </w:r>
          </w:p>
        </w:tc>
        <w:tc>
          <w:tcPr>
            <w:tcW w:w="617" w:type="dxa"/>
            <w:vAlign w:val="center"/>
          </w:tcPr>
          <w:p>
            <w:pPr>
              <w:spacing w:line="240" w:lineRule="auto"/>
              <w:jc w:val="center"/>
              <w:rPr>
                <w:rFonts w:hint="eastAsia" w:ascii="宋体" w:hAnsi="宋体" w:eastAsia="宋体" w:cs="宋体"/>
                <w:sz w:val="24"/>
              </w:rPr>
            </w:pPr>
            <w:r>
              <w:rPr>
                <w:rFonts w:hint="eastAsia" w:ascii="宋体" w:hAnsi="宋体" w:eastAsia="宋体" w:cs="宋体"/>
                <w:sz w:val="24"/>
              </w:rPr>
              <w:sym w:font="Wingdings" w:char="00A8"/>
            </w:r>
          </w:p>
        </w:tc>
        <w:tc>
          <w:tcPr>
            <w:tcW w:w="3317" w:type="dxa"/>
            <w:vAlign w:val="center"/>
          </w:tcPr>
          <w:p>
            <w:pPr>
              <w:pStyle w:val="15"/>
              <w:spacing w:line="240" w:lineRule="auto"/>
              <w:ind w:firstLine="0" w:firstLineChars="0"/>
              <w:jc w:val="left"/>
              <w:rPr>
                <w:rFonts w:hint="eastAsia" w:ascii="宋体" w:hAnsi="宋体" w:eastAsia="宋体" w:cs="宋体"/>
                <w:bCs/>
                <w:szCs w:val="21"/>
              </w:rPr>
            </w:pPr>
            <w:r>
              <w:rPr>
                <w:rFonts w:hint="eastAsia" w:ascii="宋体" w:hAnsi="宋体" w:eastAsia="宋体" w:cs="宋体"/>
                <w:color w:val="000000"/>
                <w:szCs w:val="21"/>
              </w:rPr>
              <w:t>如有，注明版本号、版本日期；如方案中有可不必单列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81" w:type="dxa"/>
            <w:vAlign w:val="center"/>
          </w:tcPr>
          <w:p>
            <w:pPr>
              <w:pStyle w:val="19"/>
              <w:numPr>
                <w:ilvl w:val="0"/>
                <w:numId w:val="5"/>
              </w:numPr>
              <w:spacing w:line="400" w:lineRule="exact"/>
              <w:ind w:left="0" w:firstLine="0" w:firstLineChars="0"/>
              <w:jc w:val="center"/>
              <w:rPr>
                <w:rFonts w:ascii="Times New Roman" w:hAnsi="Times New Roman"/>
                <w:bCs/>
                <w:szCs w:val="21"/>
              </w:rPr>
            </w:pPr>
          </w:p>
        </w:tc>
        <w:tc>
          <w:tcPr>
            <w:tcW w:w="3839" w:type="dxa"/>
            <w:vAlign w:val="center"/>
          </w:tcPr>
          <w:p>
            <w:pPr>
              <w:spacing w:line="240" w:lineRule="auto"/>
              <w:jc w:val="left"/>
              <w:rPr>
                <w:rFonts w:hint="eastAsia" w:ascii="宋体" w:hAnsi="宋体" w:eastAsia="宋体" w:cs="宋体"/>
                <w:bCs/>
                <w:szCs w:val="21"/>
              </w:rPr>
            </w:pPr>
            <w:r>
              <w:rPr>
                <w:rFonts w:hint="eastAsia" w:ascii="宋体" w:hAnsi="宋体" w:eastAsia="宋体" w:cs="宋体"/>
                <w:color w:val="000000"/>
                <w:szCs w:val="21"/>
              </w:rPr>
              <w:t>风险防控计划</w:t>
            </w:r>
          </w:p>
        </w:tc>
        <w:tc>
          <w:tcPr>
            <w:tcW w:w="644" w:type="dxa"/>
            <w:vAlign w:val="center"/>
          </w:tcPr>
          <w:p>
            <w:pPr>
              <w:spacing w:line="240" w:lineRule="auto"/>
              <w:jc w:val="center"/>
              <w:rPr>
                <w:rFonts w:hint="eastAsia" w:ascii="宋体" w:hAnsi="宋体" w:eastAsia="宋体" w:cs="宋体"/>
                <w:sz w:val="24"/>
              </w:rPr>
            </w:pPr>
            <w:r>
              <w:rPr>
                <w:rFonts w:hint="eastAsia" w:ascii="宋体" w:hAnsi="宋体" w:eastAsia="宋体" w:cs="宋体"/>
                <w:sz w:val="24"/>
              </w:rPr>
              <w:sym w:font="Wingdings" w:char="00A8"/>
            </w:r>
          </w:p>
        </w:tc>
        <w:tc>
          <w:tcPr>
            <w:tcW w:w="617" w:type="dxa"/>
            <w:vAlign w:val="center"/>
          </w:tcPr>
          <w:p>
            <w:pPr>
              <w:spacing w:line="240" w:lineRule="auto"/>
              <w:jc w:val="center"/>
              <w:rPr>
                <w:rFonts w:hint="eastAsia" w:ascii="宋体" w:hAnsi="宋体" w:eastAsia="宋体" w:cs="宋体"/>
                <w:sz w:val="24"/>
              </w:rPr>
            </w:pPr>
            <w:r>
              <w:rPr>
                <w:rFonts w:hint="eastAsia" w:ascii="宋体" w:hAnsi="宋体" w:eastAsia="宋体" w:cs="宋体"/>
                <w:sz w:val="24"/>
              </w:rPr>
              <w:sym w:font="Wingdings" w:char="00A8"/>
            </w:r>
          </w:p>
        </w:tc>
        <w:tc>
          <w:tcPr>
            <w:tcW w:w="3317" w:type="dxa"/>
            <w:vAlign w:val="center"/>
          </w:tcPr>
          <w:p>
            <w:pPr>
              <w:pStyle w:val="15"/>
              <w:spacing w:line="240" w:lineRule="auto"/>
              <w:ind w:firstLine="0" w:firstLineChars="0"/>
              <w:jc w:val="left"/>
              <w:rPr>
                <w:rFonts w:hint="eastAsia" w:ascii="宋体" w:hAnsi="宋体" w:eastAsia="宋体" w:cs="宋体"/>
                <w:bCs/>
                <w:szCs w:val="21"/>
              </w:rPr>
            </w:pPr>
            <w:r>
              <w:rPr>
                <w:rFonts w:hint="eastAsia" w:ascii="宋体" w:hAnsi="宋体" w:eastAsia="宋体" w:cs="宋体"/>
                <w:color w:val="000000"/>
                <w:szCs w:val="21"/>
              </w:rPr>
              <w:t>（如有，如方案中有可不必单列）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81" w:type="dxa"/>
            <w:vAlign w:val="center"/>
          </w:tcPr>
          <w:p>
            <w:pPr>
              <w:pStyle w:val="19"/>
              <w:numPr>
                <w:ilvl w:val="0"/>
                <w:numId w:val="5"/>
              </w:numPr>
              <w:spacing w:line="400" w:lineRule="exact"/>
              <w:ind w:left="0" w:firstLine="0" w:firstLineChars="0"/>
              <w:jc w:val="center"/>
              <w:rPr>
                <w:rFonts w:ascii="Times New Roman" w:hAnsi="Times New Roman"/>
                <w:bCs/>
                <w:szCs w:val="21"/>
              </w:rPr>
            </w:pPr>
          </w:p>
        </w:tc>
        <w:tc>
          <w:tcPr>
            <w:tcW w:w="3839" w:type="dxa"/>
            <w:vAlign w:val="center"/>
          </w:tcPr>
          <w:p>
            <w:pPr>
              <w:spacing w:line="240" w:lineRule="auto"/>
              <w:jc w:val="left"/>
              <w:rPr>
                <w:rFonts w:hint="eastAsia" w:ascii="宋体" w:hAnsi="宋体" w:eastAsia="宋体" w:cs="宋体"/>
                <w:bCs/>
                <w:szCs w:val="21"/>
              </w:rPr>
            </w:pPr>
            <w:r>
              <w:rPr>
                <w:rFonts w:hint="eastAsia" w:ascii="宋体" w:hAnsi="宋体" w:eastAsia="宋体" w:cs="宋体"/>
                <w:szCs w:val="21"/>
              </w:rPr>
              <w:t>产品、对照用医疗器械说明书</w:t>
            </w:r>
          </w:p>
        </w:tc>
        <w:tc>
          <w:tcPr>
            <w:tcW w:w="644"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sz w:val="24"/>
              </w:rPr>
              <w:sym w:font="Wingdings" w:char="00A8"/>
            </w:r>
          </w:p>
        </w:tc>
        <w:tc>
          <w:tcPr>
            <w:tcW w:w="617"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sz w:val="24"/>
              </w:rPr>
              <w:sym w:font="Wingdings" w:char="00A8"/>
            </w:r>
          </w:p>
        </w:tc>
        <w:tc>
          <w:tcPr>
            <w:tcW w:w="3317" w:type="dxa"/>
            <w:vAlign w:val="center"/>
          </w:tcPr>
          <w:p>
            <w:pPr>
              <w:spacing w:line="240" w:lineRule="auto"/>
              <w:rPr>
                <w:rFonts w:hint="eastAsia" w:ascii="宋体" w:hAnsi="宋体" w:eastAsia="宋体" w:cs="宋体"/>
                <w:bCs/>
                <w:szCs w:val="21"/>
              </w:rPr>
            </w:pPr>
            <w:r>
              <w:rPr>
                <w:rFonts w:hint="eastAsia" w:ascii="宋体" w:hAnsi="宋体" w:eastAsia="宋体" w:cs="宋体"/>
                <w:color w:val="000000" w:themeColor="text1"/>
                <w:spacing w:val="15"/>
                <w:szCs w:val="21"/>
              </w:rPr>
              <w:t>盖公司公章及骑缝章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81" w:type="dxa"/>
            <w:vAlign w:val="center"/>
          </w:tcPr>
          <w:p>
            <w:pPr>
              <w:pStyle w:val="19"/>
              <w:numPr>
                <w:ilvl w:val="0"/>
                <w:numId w:val="5"/>
              </w:numPr>
              <w:spacing w:line="400" w:lineRule="exact"/>
              <w:ind w:left="0" w:firstLine="0" w:firstLineChars="0"/>
              <w:jc w:val="center"/>
              <w:rPr>
                <w:rFonts w:ascii="Times New Roman" w:hAnsi="Times New Roman"/>
                <w:bCs/>
                <w:szCs w:val="21"/>
              </w:rPr>
            </w:pPr>
          </w:p>
        </w:tc>
        <w:tc>
          <w:tcPr>
            <w:tcW w:w="3839" w:type="dxa"/>
            <w:vAlign w:val="center"/>
          </w:tcPr>
          <w:p>
            <w:pPr>
              <w:spacing w:line="240" w:lineRule="auto"/>
              <w:jc w:val="left"/>
              <w:rPr>
                <w:rFonts w:hint="eastAsia" w:ascii="宋体" w:hAnsi="宋体" w:eastAsia="宋体" w:cs="宋体"/>
                <w:bCs/>
                <w:szCs w:val="21"/>
              </w:rPr>
            </w:pPr>
            <w:r>
              <w:rPr>
                <w:rFonts w:hint="eastAsia" w:ascii="宋体" w:hAnsi="宋体" w:eastAsia="宋体" w:cs="宋体"/>
                <w:szCs w:val="21"/>
              </w:rPr>
              <w:t>基于产品技术要求的产品检验报告</w:t>
            </w:r>
          </w:p>
        </w:tc>
        <w:tc>
          <w:tcPr>
            <w:tcW w:w="644"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sz w:val="24"/>
              </w:rPr>
              <w:sym w:font="Wingdings" w:char="00A8"/>
            </w:r>
          </w:p>
        </w:tc>
        <w:tc>
          <w:tcPr>
            <w:tcW w:w="617"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sz w:val="24"/>
              </w:rPr>
              <w:sym w:font="Wingdings" w:char="00A8"/>
            </w:r>
          </w:p>
        </w:tc>
        <w:tc>
          <w:tcPr>
            <w:tcW w:w="3317" w:type="dxa"/>
            <w:vAlign w:val="center"/>
          </w:tcPr>
          <w:p>
            <w:pPr>
              <w:spacing w:line="240" w:lineRule="auto"/>
              <w:jc w:val="left"/>
              <w:rPr>
                <w:rFonts w:hint="eastAsia" w:ascii="宋体" w:hAnsi="宋体" w:eastAsia="宋体" w:cs="宋体"/>
                <w:bCs/>
                <w:color w:val="000000" w:themeColor="text1"/>
                <w:szCs w:val="21"/>
              </w:rPr>
            </w:pPr>
            <w:r>
              <w:rPr>
                <w:rFonts w:hint="eastAsia" w:ascii="宋体" w:hAnsi="宋体" w:eastAsia="宋体" w:cs="宋体"/>
                <w:bCs/>
                <w:color w:val="000000" w:themeColor="text1"/>
                <w:szCs w:val="21"/>
              </w:rPr>
              <w:t>批号及有效期（应未失效）</w:t>
            </w:r>
          </w:p>
          <w:p>
            <w:pPr>
              <w:spacing w:line="240" w:lineRule="auto"/>
              <w:jc w:val="left"/>
              <w:rPr>
                <w:rFonts w:hint="eastAsia" w:ascii="宋体" w:hAnsi="宋体" w:eastAsia="宋体" w:cs="宋体"/>
                <w:bCs/>
                <w:szCs w:val="21"/>
              </w:rPr>
            </w:pPr>
            <w:r>
              <w:rPr>
                <w:rFonts w:hint="eastAsia" w:ascii="宋体" w:hAnsi="宋体" w:eastAsia="宋体" w:cs="宋体"/>
                <w:color w:val="000000" w:themeColor="text1"/>
                <w:spacing w:val="15"/>
                <w:szCs w:val="21"/>
              </w:rPr>
              <w:t>盖公司公章及骑缝章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81" w:type="dxa"/>
            <w:vAlign w:val="center"/>
          </w:tcPr>
          <w:p>
            <w:pPr>
              <w:pStyle w:val="19"/>
              <w:numPr>
                <w:ilvl w:val="0"/>
                <w:numId w:val="5"/>
              </w:numPr>
              <w:spacing w:line="400" w:lineRule="exact"/>
              <w:ind w:left="0" w:firstLine="0" w:firstLineChars="0"/>
              <w:jc w:val="center"/>
              <w:rPr>
                <w:rFonts w:ascii="Times New Roman" w:hAnsi="Times New Roman"/>
                <w:bCs/>
                <w:szCs w:val="21"/>
              </w:rPr>
            </w:pPr>
          </w:p>
        </w:tc>
        <w:tc>
          <w:tcPr>
            <w:tcW w:w="3839" w:type="dxa"/>
            <w:vAlign w:val="center"/>
          </w:tcPr>
          <w:p>
            <w:pPr>
              <w:spacing w:line="240" w:lineRule="auto"/>
              <w:jc w:val="left"/>
              <w:rPr>
                <w:rFonts w:hint="eastAsia" w:ascii="宋体" w:hAnsi="宋体" w:eastAsia="宋体" w:cs="宋体"/>
                <w:bCs/>
                <w:szCs w:val="21"/>
              </w:rPr>
            </w:pPr>
            <w:r>
              <w:rPr>
                <w:rFonts w:hint="eastAsia" w:ascii="宋体" w:hAnsi="宋体" w:eastAsia="宋体" w:cs="宋体"/>
                <w:szCs w:val="21"/>
              </w:rPr>
              <w:t>注册产品标准或相应的国家、行业标准</w:t>
            </w:r>
          </w:p>
        </w:tc>
        <w:tc>
          <w:tcPr>
            <w:tcW w:w="644"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sz w:val="24"/>
              </w:rPr>
              <w:sym w:font="Wingdings" w:char="00A8"/>
            </w:r>
          </w:p>
        </w:tc>
        <w:tc>
          <w:tcPr>
            <w:tcW w:w="617"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sz w:val="24"/>
              </w:rPr>
              <w:sym w:font="Wingdings" w:char="00A8"/>
            </w:r>
          </w:p>
        </w:tc>
        <w:tc>
          <w:tcPr>
            <w:tcW w:w="3317"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color w:val="000000" w:themeColor="text1"/>
                <w:spacing w:val="15"/>
                <w:szCs w:val="21"/>
              </w:rPr>
              <w:t>盖公司公章及骑缝章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81" w:type="dxa"/>
            <w:vAlign w:val="center"/>
          </w:tcPr>
          <w:p>
            <w:pPr>
              <w:pStyle w:val="19"/>
              <w:numPr>
                <w:ilvl w:val="0"/>
                <w:numId w:val="5"/>
              </w:numPr>
              <w:spacing w:line="400" w:lineRule="exact"/>
              <w:ind w:left="0" w:firstLine="0" w:firstLineChars="0"/>
              <w:jc w:val="center"/>
              <w:rPr>
                <w:rFonts w:ascii="Times New Roman" w:hAnsi="Times New Roman"/>
                <w:bCs/>
                <w:szCs w:val="21"/>
              </w:rPr>
            </w:pPr>
          </w:p>
        </w:tc>
        <w:tc>
          <w:tcPr>
            <w:tcW w:w="3839" w:type="dxa"/>
            <w:vAlign w:val="center"/>
          </w:tcPr>
          <w:p>
            <w:pPr>
              <w:spacing w:line="240" w:lineRule="auto"/>
              <w:jc w:val="left"/>
              <w:rPr>
                <w:rFonts w:hint="eastAsia" w:ascii="宋体" w:hAnsi="宋体" w:eastAsia="宋体" w:cs="宋体"/>
                <w:bCs/>
                <w:szCs w:val="21"/>
              </w:rPr>
            </w:pPr>
            <w:r>
              <w:rPr>
                <w:rFonts w:hint="eastAsia" w:ascii="宋体" w:hAnsi="宋体" w:eastAsia="宋体" w:cs="宋体"/>
                <w:szCs w:val="21"/>
              </w:rPr>
              <w:t>试验用医疗器械的研制符合适用的医疗器械质量管理体系相关要求的声明</w:t>
            </w:r>
          </w:p>
        </w:tc>
        <w:tc>
          <w:tcPr>
            <w:tcW w:w="644"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sz w:val="24"/>
              </w:rPr>
              <w:sym w:font="Wingdings" w:char="00A8"/>
            </w:r>
          </w:p>
        </w:tc>
        <w:tc>
          <w:tcPr>
            <w:tcW w:w="617"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sz w:val="24"/>
              </w:rPr>
              <w:sym w:font="Wingdings" w:char="00A8"/>
            </w:r>
          </w:p>
        </w:tc>
        <w:tc>
          <w:tcPr>
            <w:tcW w:w="3317"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color w:val="000000" w:themeColor="text1"/>
                <w:spacing w:val="15"/>
                <w:szCs w:val="21"/>
              </w:rPr>
              <w:t>盖公司公章及骑缝章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81" w:type="dxa"/>
            <w:vAlign w:val="center"/>
          </w:tcPr>
          <w:p>
            <w:pPr>
              <w:pStyle w:val="19"/>
              <w:numPr>
                <w:ilvl w:val="0"/>
                <w:numId w:val="5"/>
              </w:numPr>
              <w:spacing w:line="400" w:lineRule="exact"/>
              <w:ind w:left="0" w:firstLine="0" w:firstLineChars="0"/>
              <w:jc w:val="center"/>
              <w:rPr>
                <w:rFonts w:ascii="Times New Roman" w:hAnsi="Times New Roman"/>
                <w:bCs/>
                <w:szCs w:val="21"/>
              </w:rPr>
            </w:pPr>
          </w:p>
        </w:tc>
        <w:tc>
          <w:tcPr>
            <w:tcW w:w="3839" w:type="dxa"/>
            <w:vAlign w:val="center"/>
          </w:tcPr>
          <w:p>
            <w:pPr>
              <w:spacing w:line="240" w:lineRule="auto"/>
              <w:jc w:val="left"/>
              <w:rPr>
                <w:rFonts w:hint="eastAsia" w:ascii="宋体" w:hAnsi="宋体" w:eastAsia="宋体" w:cs="宋体"/>
                <w:bCs/>
                <w:szCs w:val="21"/>
              </w:rPr>
            </w:pPr>
            <w:r>
              <w:rPr>
                <w:rFonts w:hint="eastAsia" w:ascii="宋体" w:hAnsi="宋体" w:eastAsia="宋体" w:cs="宋体"/>
                <w:szCs w:val="21"/>
              </w:rPr>
              <w:t>申办者、CRO、SMO资质证明及授权委托书（营业执照及副本复印件、生产许可证、进口药品注册证等）</w:t>
            </w:r>
          </w:p>
        </w:tc>
        <w:tc>
          <w:tcPr>
            <w:tcW w:w="644"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sz w:val="24"/>
              </w:rPr>
              <w:sym w:font="Wingdings" w:char="00A8"/>
            </w:r>
          </w:p>
        </w:tc>
        <w:tc>
          <w:tcPr>
            <w:tcW w:w="617"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sz w:val="24"/>
              </w:rPr>
              <w:sym w:font="Wingdings" w:char="00A8"/>
            </w:r>
          </w:p>
        </w:tc>
        <w:tc>
          <w:tcPr>
            <w:tcW w:w="3317" w:type="dxa"/>
            <w:vAlign w:val="center"/>
          </w:tcPr>
          <w:p>
            <w:pPr>
              <w:spacing w:line="240" w:lineRule="auto"/>
              <w:jc w:val="center"/>
              <w:rPr>
                <w:rFonts w:hint="eastAsia" w:ascii="宋体" w:hAnsi="宋体" w:eastAsia="宋体" w:cs="宋体"/>
                <w:bCs/>
                <w:color w:val="000000" w:themeColor="text1"/>
                <w:szCs w:val="21"/>
              </w:rPr>
            </w:pPr>
            <w:r>
              <w:rPr>
                <w:rFonts w:hint="eastAsia" w:ascii="宋体" w:hAnsi="宋体" w:eastAsia="宋体" w:cs="宋体"/>
                <w:bCs/>
                <w:color w:val="000000" w:themeColor="text1"/>
                <w:szCs w:val="21"/>
              </w:rPr>
              <w:t>应在有效期内</w:t>
            </w:r>
          </w:p>
          <w:p>
            <w:pPr>
              <w:spacing w:line="240" w:lineRule="auto"/>
              <w:jc w:val="center"/>
              <w:rPr>
                <w:rFonts w:hint="eastAsia" w:ascii="宋体" w:hAnsi="宋体" w:eastAsia="宋体" w:cs="宋体"/>
                <w:bCs/>
                <w:szCs w:val="21"/>
              </w:rPr>
            </w:pPr>
            <w:r>
              <w:rPr>
                <w:rFonts w:hint="eastAsia" w:ascii="宋体" w:hAnsi="宋体" w:eastAsia="宋体" w:cs="宋体"/>
                <w:bCs/>
                <w:color w:val="000000" w:themeColor="text1"/>
                <w:szCs w:val="21"/>
              </w:rPr>
              <w:t>（</w:t>
            </w:r>
            <w:r>
              <w:rPr>
                <w:rFonts w:hint="eastAsia" w:ascii="宋体" w:hAnsi="宋体" w:eastAsia="宋体" w:cs="宋体"/>
                <w:color w:val="000000" w:themeColor="text1"/>
                <w:spacing w:val="15"/>
                <w:szCs w:val="21"/>
              </w:rPr>
              <w:t>复印件盖公司公章及骑缝章，注明此件与原件一致)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81" w:type="dxa"/>
            <w:vAlign w:val="center"/>
          </w:tcPr>
          <w:p>
            <w:pPr>
              <w:pStyle w:val="19"/>
              <w:numPr>
                <w:ilvl w:val="0"/>
                <w:numId w:val="5"/>
              </w:numPr>
              <w:spacing w:line="400" w:lineRule="exact"/>
              <w:ind w:left="0" w:firstLine="0" w:firstLineChars="0"/>
              <w:jc w:val="center"/>
              <w:rPr>
                <w:rFonts w:ascii="Times New Roman" w:hAnsi="Times New Roman"/>
                <w:bCs/>
                <w:szCs w:val="21"/>
              </w:rPr>
            </w:pPr>
          </w:p>
        </w:tc>
        <w:tc>
          <w:tcPr>
            <w:tcW w:w="3839" w:type="dxa"/>
            <w:vAlign w:val="center"/>
          </w:tcPr>
          <w:p>
            <w:pPr>
              <w:spacing w:line="240" w:lineRule="auto"/>
              <w:jc w:val="left"/>
              <w:rPr>
                <w:rFonts w:hint="eastAsia" w:ascii="宋体" w:hAnsi="宋体" w:eastAsia="宋体" w:cs="宋体"/>
                <w:bCs/>
                <w:szCs w:val="21"/>
              </w:rPr>
            </w:pPr>
            <w:r>
              <w:rPr>
                <w:rFonts w:hint="eastAsia" w:ascii="宋体" w:hAnsi="宋体" w:eastAsia="宋体" w:cs="宋体"/>
                <w:szCs w:val="21"/>
              </w:rPr>
              <w:t>CRA/CRC资质文件（授权委托书、个人简历、身份证复印件及GCP培训证书等）</w:t>
            </w:r>
          </w:p>
        </w:tc>
        <w:tc>
          <w:tcPr>
            <w:tcW w:w="644"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sz w:val="24"/>
              </w:rPr>
              <w:sym w:font="Wingdings" w:char="00A8"/>
            </w:r>
          </w:p>
        </w:tc>
        <w:tc>
          <w:tcPr>
            <w:tcW w:w="617"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sz w:val="24"/>
              </w:rPr>
              <w:sym w:font="Wingdings" w:char="00A8"/>
            </w:r>
          </w:p>
        </w:tc>
        <w:tc>
          <w:tcPr>
            <w:tcW w:w="3317" w:type="dxa"/>
            <w:vAlign w:val="center"/>
          </w:tcPr>
          <w:p>
            <w:pPr>
              <w:spacing w:line="240" w:lineRule="auto"/>
              <w:jc w:val="left"/>
              <w:rPr>
                <w:rFonts w:hint="eastAsia" w:ascii="宋体" w:hAnsi="宋体" w:eastAsia="宋体" w:cs="宋体"/>
                <w:bCs/>
                <w:szCs w:val="21"/>
              </w:rPr>
            </w:pPr>
            <w:r>
              <w:rPr>
                <w:rFonts w:hint="eastAsia" w:ascii="宋体" w:hAnsi="宋体" w:eastAsia="宋体" w:cs="宋体"/>
                <w:bCs/>
                <w:color w:val="000000" w:themeColor="text1"/>
                <w:szCs w:val="21"/>
              </w:rPr>
              <w:t>最近简历、签字及日期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81" w:type="dxa"/>
            <w:vAlign w:val="center"/>
          </w:tcPr>
          <w:p>
            <w:pPr>
              <w:pStyle w:val="19"/>
              <w:numPr>
                <w:ilvl w:val="0"/>
                <w:numId w:val="5"/>
              </w:numPr>
              <w:spacing w:line="400" w:lineRule="exact"/>
              <w:ind w:left="0" w:firstLine="0" w:firstLineChars="0"/>
              <w:jc w:val="center"/>
              <w:rPr>
                <w:rFonts w:ascii="Times New Roman" w:hAnsi="Times New Roman"/>
                <w:bCs/>
                <w:szCs w:val="21"/>
              </w:rPr>
            </w:pPr>
          </w:p>
        </w:tc>
        <w:tc>
          <w:tcPr>
            <w:tcW w:w="3839" w:type="dxa"/>
            <w:vAlign w:val="center"/>
          </w:tcPr>
          <w:p>
            <w:pPr>
              <w:spacing w:line="240" w:lineRule="auto"/>
              <w:jc w:val="left"/>
              <w:rPr>
                <w:rFonts w:hint="eastAsia" w:ascii="宋体" w:hAnsi="宋体" w:eastAsia="宋体" w:cs="宋体"/>
                <w:bCs/>
                <w:szCs w:val="21"/>
              </w:rPr>
            </w:pPr>
            <w:r>
              <w:rPr>
                <w:rFonts w:hint="eastAsia" w:ascii="宋体" w:hAnsi="宋体" w:eastAsia="宋体" w:cs="宋体"/>
                <w:szCs w:val="21"/>
              </w:rPr>
              <w:t>临床试验委托书</w:t>
            </w:r>
          </w:p>
        </w:tc>
        <w:tc>
          <w:tcPr>
            <w:tcW w:w="644"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sz w:val="24"/>
              </w:rPr>
              <w:sym w:font="Wingdings" w:char="00A8"/>
            </w:r>
          </w:p>
        </w:tc>
        <w:tc>
          <w:tcPr>
            <w:tcW w:w="617"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sz w:val="24"/>
              </w:rPr>
              <w:sym w:font="Wingdings" w:char="00A8"/>
            </w:r>
          </w:p>
        </w:tc>
        <w:tc>
          <w:tcPr>
            <w:tcW w:w="3317" w:type="dxa"/>
            <w:vAlign w:val="center"/>
          </w:tcPr>
          <w:p>
            <w:pPr>
              <w:spacing w:line="240" w:lineRule="auto"/>
              <w:jc w:val="left"/>
              <w:rPr>
                <w:rFonts w:hint="eastAsia" w:ascii="宋体" w:hAnsi="宋体" w:eastAsia="宋体" w:cs="宋体"/>
                <w:bCs/>
                <w:szCs w:val="21"/>
              </w:rPr>
            </w:pPr>
            <w:r>
              <w:rPr>
                <w:rFonts w:hint="eastAsia" w:ascii="宋体" w:hAnsi="宋体" w:eastAsia="宋体" w:cs="宋体"/>
                <w:bCs/>
                <w:color w:val="000000" w:themeColor="text1"/>
                <w:szCs w:val="21"/>
              </w:rPr>
              <w:t>原件，盖章，手写签字及日期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81" w:type="dxa"/>
            <w:vAlign w:val="center"/>
          </w:tcPr>
          <w:p>
            <w:pPr>
              <w:pStyle w:val="19"/>
              <w:numPr>
                <w:ilvl w:val="0"/>
                <w:numId w:val="5"/>
              </w:numPr>
              <w:spacing w:line="400" w:lineRule="exact"/>
              <w:ind w:left="0" w:firstLine="0" w:firstLineChars="0"/>
              <w:jc w:val="center"/>
              <w:rPr>
                <w:rFonts w:ascii="Times New Roman" w:hAnsi="Times New Roman"/>
                <w:bCs/>
                <w:szCs w:val="21"/>
              </w:rPr>
            </w:pPr>
          </w:p>
        </w:tc>
        <w:tc>
          <w:tcPr>
            <w:tcW w:w="3839" w:type="dxa"/>
            <w:vAlign w:val="center"/>
          </w:tcPr>
          <w:p>
            <w:pPr>
              <w:spacing w:line="240" w:lineRule="auto"/>
              <w:jc w:val="left"/>
              <w:rPr>
                <w:rFonts w:hint="eastAsia" w:ascii="宋体" w:hAnsi="宋体" w:eastAsia="宋体" w:cs="宋体"/>
                <w:bCs/>
                <w:szCs w:val="21"/>
              </w:rPr>
            </w:pPr>
            <w:r>
              <w:rPr>
                <w:rFonts w:hint="eastAsia" w:ascii="宋体" w:hAnsi="宋体" w:eastAsia="宋体" w:cs="宋体"/>
                <w:szCs w:val="21"/>
              </w:rPr>
              <w:t>临床试验研究团队成员表</w:t>
            </w:r>
          </w:p>
        </w:tc>
        <w:tc>
          <w:tcPr>
            <w:tcW w:w="644"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sz w:val="24"/>
              </w:rPr>
              <w:sym w:font="Wingdings" w:char="00A8"/>
            </w:r>
          </w:p>
        </w:tc>
        <w:tc>
          <w:tcPr>
            <w:tcW w:w="617" w:type="dxa"/>
            <w:vAlign w:val="center"/>
          </w:tcPr>
          <w:p>
            <w:pPr>
              <w:spacing w:line="240" w:lineRule="auto"/>
              <w:jc w:val="center"/>
              <w:rPr>
                <w:rFonts w:hint="eastAsia" w:ascii="宋体" w:hAnsi="宋体" w:eastAsia="宋体" w:cs="宋体"/>
                <w:bCs/>
                <w:szCs w:val="21"/>
              </w:rPr>
            </w:pPr>
            <w:r>
              <w:rPr>
                <w:rFonts w:hint="eastAsia" w:ascii="宋体" w:hAnsi="宋体" w:eastAsia="宋体" w:cs="宋体"/>
                <w:sz w:val="24"/>
              </w:rPr>
              <w:sym w:font="Wingdings" w:char="00A8"/>
            </w:r>
          </w:p>
        </w:tc>
        <w:tc>
          <w:tcPr>
            <w:tcW w:w="3317" w:type="dxa"/>
            <w:vAlign w:val="center"/>
          </w:tcPr>
          <w:p>
            <w:pPr>
              <w:spacing w:line="240" w:lineRule="auto"/>
              <w:jc w:val="left"/>
              <w:rPr>
                <w:rFonts w:hint="eastAsia" w:ascii="宋体" w:hAnsi="宋体" w:eastAsia="宋体" w:cs="宋体"/>
                <w:bCs/>
                <w:szCs w:val="21"/>
              </w:rPr>
            </w:pPr>
            <w:r>
              <w:rPr>
                <w:rFonts w:hint="eastAsia" w:ascii="宋体" w:hAnsi="宋体" w:eastAsia="宋体" w:cs="宋体"/>
                <w:bCs/>
                <w:color w:val="000000" w:themeColor="text1"/>
                <w:szCs w:val="21"/>
              </w:rPr>
              <w:t>签字及日期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81" w:type="dxa"/>
            <w:vAlign w:val="center"/>
          </w:tcPr>
          <w:p>
            <w:pPr>
              <w:pStyle w:val="19"/>
              <w:numPr>
                <w:ilvl w:val="0"/>
                <w:numId w:val="5"/>
              </w:numPr>
              <w:spacing w:line="400" w:lineRule="exact"/>
              <w:ind w:left="0" w:firstLine="0" w:firstLineChars="0"/>
              <w:jc w:val="center"/>
              <w:rPr>
                <w:rFonts w:ascii="Times New Roman" w:hAnsi="Times New Roman"/>
                <w:bCs/>
                <w:szCs w:val="21"/>
              </w:rPr>
            </w:pPr>
          </w:p>
        </w:tc>
        <w:tc>
          <w:tcPr>
            <w:tcW w:w="3839" w:type="dxa"/>
            <w:vAlign w:val="center"/>
          </w:tcPr>
          <w:p>
            <w:pPr>
              <w:pStyle w:val="15"/>
              <w:spacing w:line="240" w:lineRule="auto"/>
              <w:ind w:firstLine="0" w:firstLineChars="0"/>
              <w:rPr>
                <w:rFonts w:hint="eastAsia" w:ascii="宋体" w:hAnsi="宋体" w:eastAsia="宋体" w:cs="宋体"/>
                <w:szCs w:val="21"/>
              </w:rPr>
            </w:pPr>
            <w:r>
              <w:rPr>
                <w:rFonts w:hint="eastAsia" w:ascii="宋体" w:hAnsi="宋体" w:eastAsia="宋体" w:cs="宋体"/>
                <w:bCs/>
                <w:szCs w:val="21"/>
              </w:rPr>
              <w:t>研究者及研究团队利益冲突声明和廉洁承诺书</w:t>
            </w:r>
          </w:p>
        </w:tc>
        <w:tc>
          <w:tcPr>
            <w:tcW w:w="644" w:type="dxa"/>
            <w:vAlign w:val="center"/>
          </w:tcPr>
          <w:p>
            <w:pPr>
              <w:spacing w:line="240" w:lineRule="auto"/>
              <w:jc w:val="center"/>
              <w:rPr>
                <w:rFonts w:hint="eastAsia" w:ascii="宋体" w:hAnsi="宋体" w:eastAsia="宋体" w:cs="宋体"/>
                <w:sz w:val="24"/>
              </w:rPr>
            </w:pPr>
            <w:r>
              <w:rPr>
                <w:rFonts w:hint="eastAsia" w:ascii="宋体" w:hAnsi="宋体" w:eastAsia="宋体" w:cs="宋体"/>
                <w:sz w:val="24"/>
              </w:rPr>
              <w:sym w:font="Wingdings" w:char="00A8"/>
            </w:r>
          </w:p>
        </w:tc>
        <w:tc>
          <w:tcPr>
            <w:tcW w:w="617" w:type="dxa"/>
            <w:vAlign w:val="center"/>
          </w:tcPr>
          <w:p>
            <w:pPr>
              <w:spacing w:line="240" w:lineRule="auto"/>
              <w:jc w:val="center"/>
              <w:rPr>
                <w:rFonts w:hint="eastAsia" w:ascii="宋体" w:hAnsi="宋体" w:eastAsia="宋体" w:cs="宋体"/>
                <w:sz w:val="24"/>
              </w:rPr>
            </w:pPr>
            <w:r>
              <w:rPr>
                <w:rFonts w:hint="eastAsia" w:ascii="宋体" w:hAnsi="宋体" w:eastAsia="宋体" w:cs="宋体"/>
                <w:sz w:val="24"/>
              </w:rPr>
              <w:sym w:font="Wingdings" w:char="00A8"/>
            </w:r>
          </w:p>
        </w:tc>
        <w:tc>
          <w:tcPr>
            <w:tcW w:w="3317" w:type="dxa"/>
            <w:vAlign w:val="center"/>
          </w:tcPr>
          <w:p>
            <w:pPr>
              <w:spacing w:line="240" w:lineRule="auto"/>
              <w:jc w:val="left"/>
              <w:rPr>
                <w:rFonts w:hint="eastAsia" w:ascii="宋体" w:hAnsi="宋体" w:eastAsia="宋体" w:cs="宋体"/>
                <w:bCs/>
                <w:szCs w:val="21"/>
              </w:rPr>
            </w:pPr>
            <w:r>
              <w:rPr>
                <w:rFonts w:hint="eastAsia" w:ascii="宋体" w:hAnsi="宋体" w:eastAsia="宋体" w:cs="宋体"/>
                <w:bCs/>
                <w:szCs w:val="21"/>
              </w:rPr>
              <w:t>需提交原件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81" w:type="dxa"/>
            <w:vAlign w:val="center"/>
          </w:tcPr>
          <w:p>
            <w:pPr>
              <w:pStyle w:val="19"/>
              <w:numPr>
                <w:ilvl w:val="0"/>
                <w:numId w:val="5"/>
              </w:numPr>
              <w:spacing w:line="400" w:lineRule="exact"/>
              <w:ind w:left="0" w:firstLine="0" w:firstLineChars="0"/>
              <w:jc w:val="center"/>
              <w:rPr>
                <w:rFonts w:ascii="Times New Roman" w:hAnsi="Times New Roman"/>
                <w:bCs/>
                <w:szCs w:val="21"/>
              </w:rPr>
            </w:pPr>
          </w:p>
        </w:tc>
        <w:tc>
          <w:tcPr>
            <w:tcW w:w="3839" w:type="dxa"/>
            <w:vAlign w:val="center"/>
          </w:tcPr>
          <w:p>
            <w:pPr>
              <w:spacing w:line="240" w:lineRule="auto"/>
              <w:jc w:val="left"/>
              <w:rPr>
                <w:rFonts w:hint="eastAsia" w:ascii="宋体" w:hAnsi="宋体" w:eastAsia="宋体" w:cs="宋体"/>
                <w:bCs/>
                <w:szCs w:val="21"/>
              </w:rPr>
            </w:pPr>
            <w:r>
              <w:rPr>
                <w:rFonts w:hint="eastAsia" w:ascii="宋体" w:hAnsi="宋体" w:eastAsia="宋体" w:cs="宋体"/>
                <w:szCs w:val="21"/>
              </w:rPr>
              <w:t>研究者（PI）履历和其他资质证明（GCP证书、资格证书等）</w:t>
            </w:r>
          </w:p>
        </w:tc>
        <w:tc>
          <w:tcPr>
            <w:tcW w:w="644" w:type="dxa"/>
            <w:vAlign w:val="center"/>
          </w:tcPr>
          <w:p>
            <w:pPr>
              <w:spacing w:line="240" w:lineRule="auto"/>
              <w:jc w:val="center"/>
              <w:rPr>
                <w:rFonts w:hint="eastAsia" w:ascii="宋体" w:hAnsi="宋体" w:eastAsia="宋体" w:cs="宋体"/>
                <w:sz w:val="24"/>
              </w:rPr>
            </w:pPr>
            <w:r>
              <w:rPr>
                <w:rFonts w:hint="eastAsia" w:ascii="宋体" w:hAnsi="宋体" w:eastAsia="宋体" w:cs="宋体"/>
                <w:sz w:val="24"/>
              </w:rPr>
              <w:sym w:font="Wingdings" w:char="00A8"/>
            </w:r>
          </w:p>
        </w:tc>
        <w:tc>
          <w:tcPr>
            <w:tcW w:w="617" w:type="dxa"/>
            <w:vAlign w:val="center"/>
          </w:tcPr>
          <w:p>
            <w:pPr>
              <w:spacing w:line="240" w:lineRule="auto"/>
              <w:jc w:val="center"/>
              <w:rPr>
                <w:rFonts w:hint="eastAsia" w:ascii="宋体" w:hAnsi="宋体" w:eastAsia="宋体" w:cs="宋体"/>
                <w:sz w:val="24"/>
              </w:rPr>
            </w:pPr>
            <w:r>
              <w:rPr>
                <w:rFonts w:hint="eastAsia" w:ascii="宋体" w:hAnsi="宋体" w:eastAsia="宋体" w:cs="宋体"/>
                <w:sz w:val="24"/>
              </w:rPr>
              <w:sym w:font="Wingdings" w:char="00A8"/>
            </w:r>
          </w:p>
        </w:tc>
        <w:tc>
          <w:tcPr>
            <w:tcW w:w="3317" w:type="dxa"/>
            <w:vAlign w:val="center"/>
          </w:tcPr>
          <w:p>
            <w:pPr>
              <w:spacing w:line="240" w:lineRule="auto"/>
              <w:jc w:val="left"/>
              <w:rPr>
                <w:rFonts w:hint="eastAsia" w:ascii="宋体" w:hAnsi="宋体" w:eastAsia="宋体" w:cs="宋体"/>
                <w:bCs/>
                <w:szCs w:val="21"/>
              </w:rPr>
            </w:pPr>
            <w:r>
              <w:rPr>
                <w:rFonts w:hint="eastAsia" w:ascii="宋体" w:hAnsi="宋体" w:eastAsia="宋体" w:cs="宋体"/>
                <w:bCs/>
                <w:color w:val="000000" w:themeColor="text1"/>
                <w:szCs w:val="21"/>
              </w:rPr>
              <w:t>最近简历、签字及日期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81" w:type="dxa"/>
            <w:vAlign w:val="center"/>
          </w:tcPr>
          <w:p>
            <w:pPr>
              <w:pStyle w:val="19"/>
              <w:numPr>
                <w:ilvl w:val="0"/>
                <w:numId w:val="5"/>
              </w:numPr>
              <w:spacing w:line="400" w:lineRule="exact"/>
              <w:ind w:left="0" w:firstLine="0" w:firstLineChars="0"/>
              <w:jc w:val="center"/>
              <w:rPr>
                <w:rFonts w:ascii="Times New Roman" w:hAnsi="Times New Roman"/>
                <w:bCs/>
                <w:szCs w:val="21"/>
              </w:rPr>
            </w:pPr>
          </w:p>
        </w:tc>
        <w:tc>
          <w:tcPr>
            <w:tcW w:w="3839" w:type="dxa"/>
            <w:vAlign w:val="center"/>
          </w:tcPr>
          <w:p>
            <w:pPr>
              <w:tabs>
                <w:tab w:val="left" w:pos="945"/>
              </w:tabs>
              <w:spacing w:line="240" w:lineRule="auto"/>
              <w:jc w:val="left"/>
              <w:rPr>
                <w:rFonts w:hint="eastAsia" w:ascii="宋体" w:hAnsi="宋体" w:eastAsia="宋体" w:cs="宋体"/>
                <w:bCs/>
                <w:szCs w:val="21"/>
              </w:rPr>
            </w:pPr>
            <w:r>
              <w:rPr>
                <w:rFonts w:hint="eastAsia" w:ascii="宋体" w:hAnsi="宋体" w:eastAsia="宋体" w:cs="宋体"/>
                <w:szCs w:val="21"/>
              </w:rPr>
              <w:t>赔偿和保险措施（保险凭证及保单明细/合同等）</w:t>
            </w:r>
          </w:p>
        </w:tc>
        <w:tc>
          <w:tcPr>
            <w:tcW w:w="644" w:type="dxa"/>
            <w:vAlign w:val="center"/>
          </w:tcPr>
          <w:p>
            <w:pPr>
              <w:spacing w:line="240" w:lineRule="auto"/>
              <w:jc w:val="center"/>
              <w:rPr>
                <w:rFonts w:hint="eastAsia" w:ascii="宋体" w:hAnsi="宋体" w:eastAsia="宋体" w:cs="宋体"/>
                <w:sz w:val="24"/>
              </w:rPr>
            </w:pPr>
            <w:r>
              <w:rPr>
                <w:rFonts w:hint="eastAsia" w:ascii="宋体" w:hAnsi="宋体" w:eastAsia="宋体" w:cs="宋体"/>
                <w:sz w:val="24"/>
              </w:rPr>
              <w:sym w:font="Wingdings" w:char="00A8"/>
            </w:r>
          </w:p>
        </w:tc>
        <w:tc>
          <w:tcPr>
            <w:tcW w:w="617" w:type="dxa"/>
            <w:vAlign w:val="center"/>
          </w:tcPr>
          <w:p>
            <w:pPr>
              <w:spacing w:line="240" w:lineRule="auto"/>
              <w:jc w:val="center"/>
              <w:rPr>
                <w:rFonts w:hint="eastAsia" w:ascii="宋体" w:hAnsi="宋体" w:eastAsia="宋体" w:cs="宋体"/>
                <w:sz w:val="24"/>
              </w:rPr>
            </w:pPr>
            <w:r>
              <w:rPr>
                <w:rFonts w:hint="eastAsia" w:ascii="宋体" w:hAnsi="宋体" w:eastAsia="宋体" w:cs="宋体"/>
                <w:sz w:val="24"/>
              </w:rPr>
              <w:sym w:font="Wingdings" w:char="00A8"/>
            </w:r>
          </w:p>
        </w:tc>
        <w:tc>
          <w:tcPr>
            <w:tcW w:w="3317" w:type="dxa"/>
            <w:vAlign w:val="center"/>
          </w:tcPr>
          <w:p>
            <w:pPr>
              <w:spacing w:line="240" w:lineRule="auto"/>
              <w:jc w:val="left"/>
              <w:rPr>
                <w:rFonts w:hint="eastAsia" w:ascii="宋体" w:hAnsi="宋体" w:eastAsia="宋体" w:cs="宋体"/>
                <w:bCs/>
                <w:szCs w:val="21"/>
              </w:rPr>
            </w:pPr>
            <w:r>
              <w:rPr>
                <w:rFonts w:hint="eastAsia" w:ascii="宋体" w:hAnsi="宋体" w:eastAsia="宋体" w:cs="宋体"/>
                <w:bCs/>
                <w:color w:val="000000" w:themeColor="text1"/>
                <w:szCs w:val="21"/>
              </w:rPr>
              <w:t>保险期限、应提交保险合同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81" w:type="dxa"/>
            <w:vAlign w:val="center"/>
          </w:tcPr>
          <w:p>
            <w:pPr>
              <w:pStyle w:val="19"/>
              <w:numPr>
                <w:ilvl w:val="0"/>
                <w:numId w:val="5"/>
              </w:numPr>
              <w:spacing w:line="400" w:lineRule="exact"/>
              <w:ind w:left="0" w:firstLine="0" w:firstLineChars="0"/>
              <w:jc w:val="center"/>
              <w:rPr>
                <w:rFonts w:ascii="Times New Roman" w:hAnsi="Times New Roman"/>
                <w:bCs/>
                <w:szCs w:val="21"/>
              </w:rPr>
            </w:pPr>
          </w:p>
        </w:tc>
        <w:tc>
          <w:tcPr>
            <w:tcW w:w="3839" w:type="dxa"/>
            <w:vAlign w:val="center"/>
          </w:tcPr>
          <w:p>
            <w:pPr>
              <w:tabs>
                <w:tab w:val="left" w:pos="945"/>
              </w:tabs>
              <w:spacing w:line="240" w:lineRule="auto"/>
              <w:jc w:val="left"/>
              <w:rPr>
                <w:rFonts w:hint="eastAsia" w:ascii="宋体" w:hAnsi="宋体" w:eastAsia="宋体" w:cs="宋体"/>
                <w:bCs/>
                <w:szCs w:val="21"/>
              </w:rPr>
            </w:pPr>
            <w:r>
              <w:rPr>
                <w:rFonts w:hint="eastAsia" w:ascii="宋体" w:hAnsi="宋体" w:eastAsia="宋体" w:cs="宋体"/>
                <w:szCs w:val="21"/>
              </w:rPr>
              <w:t>参加临床试验各单位名称及联系方式</w:t>
            </w:r>
            <w:r>
              <w:rPr>
                <w:rFonts w:hint="eastAsia" w:ascii="宋体" w:hAnsi="宋体" w:eastAsia="宋体" w:cs="宋体"/>
                <w:bCs/>
                <w:color w:val="000000" w:themeColor="text1"/>
                <w:szCs w:val="21"/>
              </w:rPr>
              <w:t>及进度（包括伦理审查、启动、入组数等）</w:t>
            </w:r>
          </w:p>
        </w:tc>
        <w:tc>
          <w:tcPr>
            <w:tcW w:w="644" w:type="dxa"/>
            <w:vAlign w:val="center"/>
          </w:tcPr>
          <w:p>
            <w:pPr>
              <w:spacing w:line="240" w:lineRule="auto"/>
              <w:jc w:val="center"/>
              <w:rPr>
                <w:rFonts w:hint="eastAsia" w:ascii="宋体" w:hAnsi="宋体" w:eastAsia="宋体" w:cs="宋体"/>
                <w:sz w:val="24"/>
              </w:rPr>
            </w:pPr>
            <w:r>
              <w:rPr>
                <w:rFonts w:hint="eastAsia" w:ascii="宋体" w:hAnsi="宋体" w:eastAsia="宋体" w:cs="宋体"/>
                <w:sz w:val="24"/>
              </w:rPr>
              <w:sym w:font="Wingdings" w:char="00A8"/>
            </w:r>
          </w:p>
        </w:tc>
        <w:tc>
          <w:tcPr>
            <w:tcW w:w="617" w:type="dxa"/>
            <w:vAlign w:val="center"/>
          </w:tcPr>
          <w:p>
            <w:pPr>
              <w:spacing w:line="240" w:lineRule="auto"/>
              <w:jc w:val="center"/>
              <w:rPr>
                <w:rFonts w:hint="eastAsia" w:ascii="宋体" w:hAnsi="宋体" w:eastAsia="宋体" w:cs="宋体"/>
                <w:sz w:val="24"/>
              </w:rPr>
            </w:pPr>
            <w:r>
              <w:rPr>
                <w:rFonts w:hint="eastAsia" w:ascii="宋体" w:hAnsi="宋体" w:eastAsia="宋体" w:cs="宋体"/>
                <w:sz w:val="24"/>
              </w:rPr>
              <w:sym w:font="Wingdings" w:char="00A8"/>
            </w:r>
          </w:p>
        </w:tc>
        <w:tc>
          <w:tcPr>
            <w:tcW w:w="3317" w:type="dxa"/>
            <w:vAlign w:val="center"/>
          </w:tcPr>
          <w:p>
            <w:pPr>
              <w:spacing w:line="240" w:lineRule="auto"/>
              <w:jc w:val="center"/>
              <w:rPr>
                <w:rFonts w:hint="eastAsia" w:ascii="宋体" w:hAnsi="宋体" w:eastAsia="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81" w:type="dxa"/>
            <w:vAlign w:val="center"/>
          </w:tcPr>
          <w:p>
            <w:pPr>
              <w:pStyle w:val="19"/>
              <w:numPr>
                <w:ilvl w:val="0"/>
                <w:numId w:val="5"/>
              </w:numPr>
              <w:spacing w:line="400" w:lineRule="exact"/>
              <w:ind w:left="0" w:firstLine="0" w:firstLineChars="0"/>
              <w:jc w:val="center"/>
              <w:rPr>
                <w:rFonts w:ascii="Times New Roman" w:hAnsi="Times New Roman"/>
                <w:bCs/>
                <w:szCs w:val="21"/>
              </w:rPr>
            </w:pPr>
          </w:p>
        </w:tc>
        <w:tc>
          <w:tcPr>
            <w:tcW w:w="3839" w:type="dxa"/>
            <w:vAlign w:val="center"/>
          </w:tcPr>
          <w:p>
            <w:pPr>
              <w:tabs>
                <w:tab w:val="left" w:pos="945"/>
              </w:tabs>
              <w:spacing w:line="240" w:lineRule="auto"/>
              <w:jc w:val="left"/>
              <w:rPr>
                <w:rFonts w:hint="eastAsia" w:ascii="宋体" w:hAnsi="宋体" w:eastAsia="宋体" w:cs="宋体"/>
                <w:szCs w:val="21"/>
              </w:rPr>
            </w:pPr>
            <w:r>
              <w:rPr>
                <w:rFonts w:hint="eastAsia" w:ascii="宋体" w:hAnsi="宋体" w:eastAsia="宋体" w:cs="宋体"/>
                <w:color w:val="000000"/>
                <w:szCs w:val="21"/>
              </w:rPr>
              <w:t>关于遵守《人类遗传资源管理条例》的承诺书和保证书</w:t>
            </w:r>
          </w:p>
        </w:tc>
        <w:tc>
          <w:tcPr>
            <w:tcW w:w="644" w:type="dxa"/>
            <w:vAlign w:val="center"/>
          </w:tcPr>
          <w:p>
            <w:pPr>
              <w:spacing w:line="240" w:lineRule="auto"/>
              <w:jc w:val="center"/>
              <w:rPr>
                <w:rFonts w:hint="eastAsia" w:ascii="宋体" w:hAnsi="宋体" w:eastAsia="宋体" w:cs="宋体"/>
                <w:sz w:val="24"/>
              </w:rPr>
            </w:pPr>
            <w:r>
              <w:rPr>
                <w:rFonts w:hint="eastAsia" w:ascii="宋体" w:hAnsi="宋体" w:eastAsia="宋体" w:cs="宋体"/>
                <w:sz w:val="24"/>
              </w:rPr>
              <w:sym w:font="Wingdings" w:char="00A8"/>
            </w:r>
          </w:p>
        </w:tc>
        <w:tc>
          <w:tcPr>
            <w:tcW w:w="617" w:type="dxa"/>
            <w:vAlign w:val="center"/>
          </w:tcPr>
          <w:p>
            <w:pPr>
              <w:spacing w:line="240" w:lineRule="auto"/>
              <w:jc w:val="center"/>
              <w:rPr>
                <w:rFonts w:hint="eastAsia" w:ascii="宋体" w:hAnsi="宋体" w:eastAsia="宋体" w:cs="宋体"/>
                <w:sz w:val="24"/>
              </w:rPr>
            </w:pPr>
            <w:r>
              <w:rPr>
                <w:rFonts w:hint="eastAsia" w:ascii="宋体" w:hAnsi="宋体" w:eastAsia="宋体" w:cs="宋体"/>
                <w:sz w:val="24"/>
              </w:rPr>
              <w:sym w:font="Wingdings" w:char="00A8"/>
            </w:r>
          </w:p>
        </w:tc>
        <w:tc>
          <w:tcPr>
            <w:tcW w:w="3317" w:type="dxa"/>
            <w:vAlign w:val="center"/>
          </w:tcPr>
          <w:p>
            <w:pPr>
              <w:spacing w:line="240" w:lineRule="auto"/>
              <w:jc w:val="left"/>
              <w:rPr>
                <w:rFonts w:hint="eastAsia" w:ascii="宋体" w:hAnsi="宋体" w:eastAsia="宋体" w:cs="宋体"/>
                <w:color w:val="000000"/>
                <w:szCs w:val="21"/>
              </w:rPr>
            </w:pPr>
            <w:r>
              <w:rPr>
                <w:rFonts w:hint="eastAsia" w:ascii="宋体" w:hAnsi="宋体" w:eastAsia="宋体" w:cs="宋体"/>
                <w:color w:val="000000"/>
                <w:szCs w:val="21"/>
              </w:rPr>
              <w:t>1、承诺书：原件，PI签字，注明日期</w:t>
            </w:r>
          </w:p>
          <w:p>
            <w:pPr>
              <w:spacing w:line="240" w:lineRule="auto"/>
              <w:jc w:val="center"/>
              <w:rPr>
                <w:rFonts w:hint="eastAsia" w:ascii="宋体" w:hAnsi="宋体" w:eastAsia="宋体" w:cs="宋体"/>
                <w:bCs/>
                <w:szCs w:val="21"/>
              </w:rPr>
            </w:pPr>
            <w:r>
              <w:rPr>
                <w:rFonts w:hint="eastAsia" w:ascii="宋体" w:hAnsi="宋体" w:eastAsia="宋体" w:cs="宋体"/>
                <w:color w:val="000000"/>
                <w:szCs w:val="21"/>
              </w:rPr>
              <w:t>2、保证书：原件，盖章、签字、注明日期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81" w:type="dxa"/>
            <w:vAlign w:val="center"/>
          </w:tcPr>
          <w:p>
            <w:pPr>
              <w:pStyle w:val="19"/>
              <w:numPr>
                <w:ilvl w:val="0"/>
                <w:numId w:val="5"/>
              </w:numPr>
              <w:spacing w:line="400" w:lineRule="exact"/>
              <w:ind w:left="0" w:firstLine="0" w:firstLineChars="0"/>
              <w:jc w:val="center"/>
              <w:rPr>
                <w:rFonts w:ascii="Times New Roman" w:hAnsi="Times New Roman"/>
                <w:bCs/>
                <w:szCs w:val="21"/>
              </w:rPr>
            </w:pPr>
          </w:p>
        </w:tc>
        <w:tc>
          <w:tcPr>
            <w:tcW w:w="3839" w:type="dxa"/>
            <w:vAlign w:val="center"/>
          </w:tcPr>
          <w:p>
            <w:pPr>
              <w:spacing w:line="240" w:lineRule="auto"/>
              <w:rPr>
                <w:rFonts w:hint="eastAsia" w:ascii="宋体" w:hAnsi="宋体" w:eastAsia="宋体" w:cs="宋体"/>
                <w:bCs/>
                <w:szCs w:val="21"/>
              </w:rPr>
            </w:pPr>
            <w:r>
              <w:rPr>
                <w:rFonts w:hint="eastAsia" w:ascii="宋体" w:hAnsi="宋体" w:eastAsia="宋体" w:cs="宋体"/>
                <w:bCs/>
                <w:color w:val="000000" w:themeColor="text1"/>
                <w:szCs w:val="21"/>
              </w:rPr>
              <w:t>申办者/CRO资料真实性声明及其纸质版文件和电子版一致性声明</w:t>
            </w:r>
          </w:p>
        </w:tc>
        <w:tc>
          <w:tcPr>
            <w:tcW w:w="644" w:type="dxa"/>
            <w:vAlign w:val="center"/>
          </w:tcPr>
          <w:p>
            <w:pPr>
              <w:spacing w:line="240" w:lineRule="auto"/>
              <w:jc w:val="center"/>
              <w:rPr>
                <w:rFonts w:hint="eastAsia" w:ascii="宋体" w:hAnsi="宋体" w:eastAsia="宋体" w:cs="宋体"/>
                <w:sz w:val="24"/>
              </w:rPr>
            </w:pPr>
            <w:r>
              <w:rPr>
                <w:rFonts w:hint="eastAsia" w:ascii="宋体" w:hAnsi="宋体" w:eastAsia="宋体" w:cs="宋体"/>
                <w:sz w:val="24"/>
              </w:rPr>
              <w:sym w:font="Wingdings" w:char="00A8"/>
            </w:r>
          </w:p>
        </w:tc>
        <w:tc>
          <w:tcPr>
            <w:tcW w:w="617" w:type="dxa"/>
            <w:vAlign w:val="center"/>
          </w:tcPr>
          <w:p>
            <w:pPr>
              <w:spacing w:line="240" w:lineRule="auto"/>
              <w:jc w:val="center"/>
              <w:rPr>
                <w:rFonts w:hint="eastAsia" w:ascii="宋体" w:hAnsi="宋体" w:eastAsia="宋体" w:cs="宋体"/>
                <w:sz w:val="24"/>
              </w:rPr>
            </w:pPr>
            <w:r>
              <w:rPr>
                <w:rFonts w:hint="eastAsia" w:ascii="宋体" w:hAnsi="宋体" w:eastAsia="宋体" w:cs="宋体"/>
                <w:sz w:val="24"/>
              </w:rPr>
              <w:sym w:font="Wingdings" w:char="00A8"/>
            </w:r>
          </w:p>
        </w:tc>
        <w:tc>
          <w:tcPr>
            <w:tcW w:w="3317" w:type="dxa"/>
            <w:vAlign w:val="center"/>
          </w:tcPr>
          <w:p>
            <w:pPr>
              <w:spacing w:line="240" w:lineRule="auto"/>
              <w:jc w:val="left"/>
              <w:rPr>
                <w:rFonts w:hint="eastAsia" w:ascii="宋体" w:hAnsi="宋体" w:eastAsia="宋体" w:cs="宋体"/>
                <w:bCs/>
                <w:szCs w:val="21"/>
              </w:rPr>
            </w:pPr>
            <w:r>
              <w:rPr>
                <w:rFonts w:hint="eastAsia" w:ascii="宋体" w:hAnsi="宋体" w:eastAsia="宋体" w:cs="宋体"/>
                <w:bCs/>
                <w:szCs w:val="21"/>
              </w:rPr>
              <w:t>盖章，应涵盖此次提交的和今后提交的所有送审文件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81" w:type="dxa"/>
            <w:vAlign w:val="center"/>
          </w:tcPr>
          <w:p>
            <w:pPr>
              <w:pStyle w:val="19"/>
              <w:numPr>
                <w:ilvl w:val="0"/>
                <w:numId w:val="5"/>
              </w:numPr>
              <w:spacing w:line="400" w:lineRule="exact"/>
              <w:ind w:left="0" w:firstLine="0" w:firstLineChars="0"/>
              <w:jc w:val="center"/>
              <w:rPr>
                <w:rFonts w:ascii="Times New Roman" w:hAnsi="Times New Roman"/>
                <w:bCs/>
                <w:szCs w:val="21"/>
              </w:rPr>
            </w:pPr>
          </w:p>
        </w:tc>
        <w:tc>
          <w:tcPr>
            <w:tcW w:w="3839" w:type="dxa"/>
            <w:vAlign w:val="center"/>
          </w:tcPr>
          <w:p>
            <w:pPr>
              <w:spacing w:line="240" w:lineRule="auto"/>
              <w:rPr>
                <w:rFonts w:hint="eastAsia" w:ascii="宋体" w:hAnsi="宋体" w:eastAsia="宋体" w:cs="宋体"/>
                <w:szCs w:val="21"/>
              </w:rPr>
            </w:pPr>
            <w:r>
              <w:rPr>
                <w:rFonts w:hint="eastAsia" w:ascii="宋体" w:hAnsi="宋体" w:eastAsia="宋体" w:cs="宋体"/>
                <w:bCs/>
                <w:color w:val="000000" w:themeColor="text1"/>
                <w:szCs w:val="21"/>
              </w:rPr>
              <w:t>其他与伦理审查相关的材料</w:t>
            </w:r>
          </w:p>
        </w:tc>
        <w:tc>
          <w:tcPr>
            <w:tcW w:w="644" w:type="dxa"/>
            <w:vAlign w:val="center"/>
          </w:tcPr>
          <w:p>
            <w:pPr>
              <w:spacing w:line="240" w:lineRule="auto"/>
              <w:jc w:val="center"/>
              <w:rPr>
                <w:rFonts w:hint="eastAsia" w:ascii="宋体" w:hAnsi="宋体" w:eastAsia="宋体" w:cs="宋体"/>
                <w:sz w:val="24"/>
              </w:rPr>
            </w:pPr>
            <w:r>
              <w:rPr>
                <w:rFonts w:hint="eastAsia" w:ascii="宋体" w:hAnsi="宋体" w:eastAsia="宋体" w:cs="宋体"/>
                <w:sz w:val="24"/>
              </w:rPr>
              <w:sym w:font="Wingdings" w:char="00A8"/>
            </w:r>
          </w:p>
        </w:tc>
        <w:tc>
          <w:tcPr>
            <w:tcW w:w="617" w:type="dxa"/>
            <w:vAlign w:val="center"/>
          </w:tcPr>
          <w:p>
            <w:pPr>
              <w:spacing w:line="240" w:lineRule="auto"/>
              <w:jc w:val="center"/>
              <w:rPr>
                <w:rFonts w:hint="eastAsia" w:ascii="宋体" w:hAnsi="宋体" w:eastAsia="宋体" w:cs="宋体"/>
                <w:sz w:val="24"/>
              </w:rPr>
            </w:pPr>
            <w:r>
              <w:rPr>
                <w:rFonts w:hint="eastAsia" w:ascii="宋体" w:hAnsi="宋体" w:eastAsia="宋体" w:cs="宋体"/>
                <w:sz w:val="24"/>
              </w:rPr>
              <w:sym w:font="Wingdings" w:char="00A8"/>
            </w:r>
          </w:p>
        </w:tc>
        <w:tc>
          <w:tcPr>
            <w:tcW w:w="3317" w:type="dxa"/>
            <w:vAlign w:val="center"/>
          </w:tcPr>
          <w:p>
            <w:pPr>
              <w:spacing w:line="240" w:lineRule="auto"/>
              <w:jc w:val="left"/>
              <w:rPr>
                <w:rFonts w:hint="eastAsia" w:ascii="宋体" w:hAnsi="宋体" w:eastAsia="宋体" w:cs="宋体"/>
                <w:bCs/>
                <w:szCs w:val="21"/>
              </w:rPr>
            </w:pPr>
            <w:r>
              <w:rPr>
                <w:rFonts w:hint="eastAsia" w:ascii="宋体" w:hAnsi="宋体" w:eastAsia="宋体" w:cs="宋体"/>
                <w:bCs/>
                <w:color w:val="000000" w:themeColor="text1"/>
                <w:szCs w:val="21"/>
              </w:rPr>
              <w:t>如有，请依次附上</w:t>
            </w:r>
          </w:p>
        </w:tc>
      </w:tr>
    </w:tbl>
    <w:p>
      <w:pPr>
        <w:spacing w:after="0" w:line="400" w:lineRule="exact"/>
        <w:rPr>
          <w:rFonts w:ascii="Times New Roman" w:hAnsi="Times New Roman" w:eastAsia="宋体" w:cs="Times New Roman"/>
          <w:b/>
          <w:szCs w:val="21"/>
        </w:rPr>
      </w:pPr>
      <w:r>
        <w:rPr>
          <w:rFonts w:ascii="Times New Roman" w:hAnsi="Times New Roman" w:eastAsia="宋体" w:cs="Times New Roman"/>
          <w:b/>
          <w:szCs w:val="21"/>
        </w:rPr>
        <w:t>注意事项：</w:t>
      </w:r>
      <w:r>
        <w:rPr>
          <w:rFonts w:ascii="Times New Roman" w:hAnsi="Times New Roman" w:eastAsia="宋体" w:cs="Times New Roman"/>
          <w:b/>
          <w:szCs w:val="21"/>
          <w:u w:val="single"/>
        </w:rPr>
        <w:t>请认真阅读并按要求提交送审文件</w:t>
      </w:r>
    </w:p>
    <w:p>
      <w:pPr>
        <w:pStyle w:val="19"/>
        <w:widowControl/>
        <w:numPr>
          <w:ilvl w:val="1"/>
          <w:numId w:val="6"/>
        </w:numPr>
        <w:spacing w:line="400" w:lineRule="exact"/>
        <w:ind w:left="420" w:firstLineChars="0"/>
        <w:jc w:val="left"/>
        <w:rPr>
          <w:rFonts w:ascii="Times New Roman" w:hAnsi="Times New Roman"/>
          <w:szCs w:val="21"/>
        </w:rPr>
      </w:pPr>
      <w:r>
        <w:rPr>
          <w:rFonts w:ascii="Times New Roman" w:hAnsi="Times New Roman"/>
          <w:szCs w:val="21"/>
        </w:rPr>
        <w:t>可通过GCP伦理委员会官网网址：</w:t>
      </w:r>
      <w:r>
        <w:fldChar w:fldCharType="begin"/>
      </w:r>
      <w:r>
        <w:instrText xml:space="preserve"> HYPERLINK "http://www.lzsfy.com/gcp_lcssllwyh_llwyhjj/" </w:instrText>
      </w:r>
      <w:r>
        <w:fldChar w:fldCharType="separate"/>
      </w:r>
      <w:r>
        <w:rPr>
          <w:rStyle w:val="10"/>
          <w:rFonts w:ascii="Times New Roman" w:hAnsi="Times New Roman"/>
          <w:color w:val="auto"/>
          <w:szCs w:val="21"/>
        </w:rPr>
        <w:t>http://www.lzsfy.com/gcp_lcssllwyh_llwyhjj/</w:t>
      </w:r>
      <w:r>
        <w:rPr>
          <w:rStyle w:val="10"/>
          <w:rFonts w:ascii="Times New Roman" w:hAnsi="Times New Roman"/>
          <w:color w:val="auto"/>
          <w:szCs w:val="21"/>
        </w:rPr>
        <w:fldChar w:fldCharType="end"/>
      </w:r>
      <w:r>
        <w:rPr>
          <w:rFonts w:ascii="Times New Roman" w:hAnsi="Times New Roman"/>
          <w:szCs w:val="21"/>
        </w:rPr>
        <w:t>或wetrial伦理系统网址：</w:t>
      </w:r>
      <w:r>
        <w:fldChar w:fldCharType="begin"/>
      </w:r>
      <w:r>
        <w:instrText xml:space="preserve"> HYPERLINK "https://lzsfyirb.wetrial.com/" </w:instrText>
      </w:r>
      <w:r>
        <w:fldChar w:fldCharType="separate"/>
      </w:r>
      <w:r>
        <w:rPr>
          <w:rStyle w:val="10"/>
          <w:rFonts w:ascii="Times New Roman" w:hAnsi="Times New Roman"/>
          <w:color w:val="auto"/>
          <w:szCs w:val="21"/>
        </w:rPr>
        <w:t>https://lzsfyirb.wetrial.com</w:t>
      </w:r>
      <w:r>
        <w:rPr>
          <w:rStyle w:val="10"/>
          <w:rFonts w:ascii="Times New Roman" w:hAnsi="Times New Roman"/>
          <w:color w:val="auto"/>
          <w:szCs w:val="21"/>
        </w:rPr>
        <w:fldChar w:fldCharType="end"/>
      </w:r>
      <w:r>
        <w:rPr>
          <w:rFonts w:ascii="Times New Roman" w:hAnsi="Times New Roman"/>
          <w:szCs w:val="21"/>
        </w:rPr>
        <w:t>下载中心，下载相关表格。</w:t>
      </w:r>
    </w:p>
    <w:p>
      <w:pPr>
        <w:pStyle w:val="19"/>
        <w:widowControl/>
        <w:numPr>
          <w:ilvl w:val="1"/>
          <w:numId w:val="6"/>
        </w:numPr>
        <w:spacing w:line="400" w:lineRule="exact"/>
        <w:ind w:left="420" w:firstLineChars="0"/>
        <w:jc w:val="left"/>
        <w:rPr>
          <w:rFonts w:ascii="Times New Roman" w:hAnsi="Times New Roman"/>
          <w:szCs w:val="21"/>
        </w:rPr>
      </w:pPr>
      <w:r>
        <w:rPr>
          <w:rFonts w:ascii="Times New Roman" w:hAnsi="Times New Roman"/>
          <w:szCs w:val="21"/>
        </w:rPr>
        <w:t>递交信：请按送审文件清单准备，文件名称及版本号、日期应与文件一一对应。</w:t>
      </w:r>
    </w:p>
    <w:p>
      <w:pPr>
        <w:pStyle w:val="19"/>
        <w:widowControl/>
        <w:numPr>
          <w:ilvl w:val="1"/>
          <w:numId w:val="6"/>
        </w:numPr>
        <w:spacing w:line="400" w:lineRule="exact"/>
        <w:ind w:left="420" w:firstLineChars="0"/>
        <w:jc w:val="left"/>
        <w:rPr>
          <w:rFonts w:ascii="Times New Roman" w:hAnsi="Times New Roman"/>
          <w:szCs w:val="21"/>
        </w:rPr>
      </w:pPr>
      <w:r>
        <w:rPr>
          <w:rFonts w:ascii="Times New Roman" w:hAnsi="Times New Roman"/>
          <w:szCs w:val="21"/>
        </w:rPr>
        <w:t>可通过发送邮箱：</w:t>
      </w:r>
      <w:r>
        <w:fldChar w:fldCharType="begin"/>
      </w:r>
      <w:r>
        <w:instrText xml:space="preserve"> HYPERLINK "mailto:lzfyll2016@163.com" </w:instrText>
      </w:r>
      <w:r>
        <w:fldChar w:fldCharType="separate"/>
      </w:r>
      <w:r>
        <w:rPr>
          <w:rFonts w:ascii="Times New Roman" w:hAnsi="Times New Roman"/>
          <w:szCs w:val="21"/>
        </w:rPr>
        <w:t>lzfyll2016@163.com</w:t>
      </w:r>
      <w:r>
        <w:rPr>
          <w:rFonts w:ascii="Times New Roman" w:hAnsi="Times New Roman"/>
          <w:szCs w:val="21"/>
        </w:rPr>
        <w:fldChar w:fldCharType="end"/>
      </w:r>
      <w:r>
        <w:rPr>
          <w:rFonts w:ascii="Times New Roman" w:hAnsi="Times New Roman"/>
          <w:szCs w:val="21"/>
        </w:rPr>
        <w:t>，提前预审电子版材料。</w:t>
      </w:r>
    </w:p>
    <w:p>
      <w:pPr>
        <w:pStyle w:val="19"/>
        <w:widowControl/>
        <w:numPr>
          <w:ilvl w:val="1"/>
          <w:numId w:val="6"/>
        </w:numPr>
        <w:spacing w:line="400" w:lineRule="exact"/>
        <w:ind w:left="420" w:firstLineChars="0"/>
        <w:jc w:val="left"/>
        <w:rPr>
          <w:rFonts w:ascii="Times New Roman" w:hAnsi="Times New Roman"/>
          <w:szCs w:val="21"/>
        </w:rPr>
      </w:pPr>
      <w:r>
        <w:rPr>
          <w:rFonts w:ascii="Times New Roman" w:hAnsi="Times New Roman"/>
          <w:szCs w:val="21"/>
        </w:rPr>
        <w:t>所有文件提交应包括纸质版、电子版；纸质版和电子版的文件要一一对应，如果纸质版是盖章的文件，最终递交到系统的电子版需要扫描盖章的纸质版文件。</w:t>
      </w:r>
    </w:p>
    <w:p>
      <w:pPr>
        <w:pStyle w:val="19"/>
        <w:widowControl/>
        <w:numPr>
          <w:ilvl w:val="1"/>
          <w:numId w:val="6"/>
        </w:numPr>
        <w:spacing w:line="400" w:lineRule="exact"/>
        <w:ind w:left="420" w:firstLineChars="0"/>
        <w:jc w:val="left"/>
        <w:rPr>
          <w:rFonts w:ascii="Times New Roman" w:hAnsi="Times New Roman"/>
        </w:rPr>
      </w:pPr>
      <w:r>
        <w:rPr>
          <w:rFonts w:ascii="Times New Roman" w:hAnsi="Times New Roman"/>
          <w:szCs w:val="21"/>
        </w:rPr>
        <w:t>电子版文件：登录wetrial伦理系统，网址：https://lzsfyirb.wetrial.com递交最终电子版材料。</w:t>
      </w:r>
    </w:p>
    <w:p>
      <w:pPr>
        <w:pStyle w:val="19"/>
        <w:widowControl/>
        <w:numPr>
          <w:ilvl w:val="1"/>
          <w:numId w:val="6"/>
        </w:numPr>
        <w:spacing w:line="400" w:lineRule="exact"/>
        <w:ind w:left="420" w:firstLineChars="0"/>
        <w:jc w:val="left"/>
        <w:rPr>
          <w:rFonts w:ascii="Times New Roman" w:hAnsi="Times New Roman"/>
          <w:szCs w:val="21"/>
        </w:rPr>
      </w:pPr>
      <w:r>
        <w:rPr>
          <w:rFonts w:hint="eastAsia" w:ascii="Times New Roman" w:hAnsi="Times New Roman"/>
          <w:szCs w:val="21"/>
          <w:lang w:eastAsia="zh-CN"/>
        </w:rPr>
        <w:t>完整版</w:t>
      </w:r>
      <w:r>
        <w:rPr>
          <w:rFonts w:ascii="Times New Roman" w:hAnsi="Times New Roman"/>
          <w:szCs w:val="21"/>
        </w:rPr>
        <w:t>纸质版</w:t>
      </w:r>
      <w:r>
        <w:rPr>
          <w:rFonts w:hint="eastAsia" w:ascii="Times New Roman" w:hAnsi="Times New Roman"/>
          <w:szCs w:val="21"/>
          <w:lang w:eastAsia="zh-CN"/>
        </w:rPr>
        <w:t>文件</w:t>
      </w:r>
    </w:p>
    <w:p>
      <w:pPr>
        <w:pStyle w:val="19"/>
        <w:widowControl/>
        <w:numPr>
          <w:ilvl w:val="0"/>
          <w:numId w:val="7"/>
        </w:numPr>
        <w:spacing w:line="400" w:lineRule="exact"/>
        <w:ind w:firstLineChars="0"/>
        <w:jc w:val="left"/>
        <w:rPr>
          <w:rFonts w:ascii="Times New Roman" w:hAnsi="Times New Roman"/>
          <w:szCs w:val="21"/>
        </w:rPr>
      </w:pPr>
      <w:r>
        <w:rPr>
          <w:rFonts w:ascii="Times New Roman" w:hAnsi="Times New Roman"/>
          <w:szCs w:val="21"/>
        </w:rPr>
        <w:t>双面打印；</w:t>
      </w:r>
    </w:p>
    <w:p>
      <w:pPr>
        <w:pStyle w:val="19"/>
        <w:widowControl/>
        <w:numPr>
          <w:ilvl w:val="0"/>
          <w:numId w:val="7"/>
        </w:numPr>
        <w:spacing w:line="400" w:lineRule="exact"/>
        <w:ind w:firstLineChars="0"/>
        <w:jc w:val="left"/>
        <w:rPr>
          <w:rFonts w:ascii="Times New Roman" w:hAnsi="Times New Roman"/>
          <w:szCs w:val="21"/>
        </w:rPr>
      </w:pPr>
      <w:r>
        <w:rPr>
          <w:rFonts w:ascii="Times New Roman" w:hAnsi="Times New Roman"/>
          <w:szCs w:val="21"/>
        </w:rPr>
        <w:t>使用黑色双孔5</w:t>
      </w:r>
      <w:r>
        <w:rPr>
          <w:rFonts w:hint="eastAsia" w:ascii="Times New Roman" w:hAnsi="Times New Roman"/>
          <w:szCs w:val="21"/>
          <w:lang w:val="en-US" w:eastAsia="zh-CN"/>
        </w:rPr>
        <w:t>5</w:t>
      </w:r>
      <w:r>
        <w:rPr>
          <w:rFonts w:ascii="Times New Roman" w:hAnsi="Times New Roman"/>
          <w:szCs w:val="21"/>
        </w:rPr>
        <w:t>mm文件夹装订；</w:t>
      </w:r>
    </w:p>
    <w:p>
      <w:pPr>
        <w:pStyle w:val="19"/>
        <w:widowControl/>
        <w:numPr>
          <w:ilvl w:val="0"/>
          <w:numId w:val="7"/>
        </w:numPr>
        <w:shd w:val="clear" w:color="auto" w:fill="FFFFFF"/>
        <w:spacing w:line="400" w:lineRule="exact"/>
        <w:ind w:firstLineChars="0"/>
        <w:rPr>
          <w:rFonts w:ascii="Times New Roman" w:hAnsi="Times New Roman"/>
          <w:spacing w:val="8"/>
          <w:kern w:val="0"/>
          <w:szCs w:val="21"/>
        </w:rPr>
      </w:pPr>
      <w:r>
        <w:rPr>
          <w:rFonts w:ascii="Times New Roman" w:hAnsi="Times New Roman"/>
          <w:spacing w:val="8"/>
          <w:kern w:val="0"/>
          <w:szCs w:val="21"/>
        </w:rPr>
        <w:t>不同文件需要用11孔文件袋装订，并使用自带数字编号的隔页纸作区分，勿使用字母等其他编号的、彩色的隔页纸；</w:t>
      </w:r>
    </w:p>
    <w:p>
      <w:pPr>
        <w:pStyle w:val="19"/>
        <w:widowControl/>
        <w:numPr>
          <w:ilvl w:val="0"/>
          <w:numId w:val="7"/>
        </w:numPr>
        <w:shd w:val="clear" w:color="auto" w:fill="FFFFFF"/>
        <w:spacing w:line="400" w:lineRule="exact"/>
        <w:ind w:firstLineChars="0"/>
        <w:rPr>
          <w:rFonts w:ascii="Times New Roman" w:hAnsi="Times New Roman"/>
          <w:spacing w:val="8"/>
          <w:kern w:val="0"/>
          <w:szCs w:val="21"/>
        </w:rPr>
      </w:pPr>
      <w:r>
        <w:rPr>
          <w:rFonts w:ascii="Times New Roman" w:hAnsi="Times New Roman"/>
          <w:spacing w:val="8"/>
          <w:kern w:val="0"/>
          <w:szCs w:val="21"/>
        </w:rPr>
        <w:t>按照目录顺序摆放整齐；</w:t>
      </w:r>
    </w:p>
    <w:p>
      <w:pPr>
        <w:pStyle w:val="19"/>
        <w:widowControl/>
        <w:numPr>
          <w:ilvl w:val="0"/>
          <w:numId w:val="7"/>
        </w:numPr>
        <w:shd w:val="clear" w:color="auto" w:fill="FFFFFF"/>
        <w:spacing w:line="400" w:lineRule="exact"/>
        <w:ind w:firstLineChars="0"/>
        <w:rPr>
          <w:rFonts w:ascii="Times New Roman" w:hAnsi="Times New Roman"/>
          <w:spacing w:val="8"/>
          <w:kern w:val="0"/>
          <w:szCs w:val="21"/>
        </w:rPr>
      </w:pPr>
      <w:r>
        <w:rPr>
          <w:rFonts w:ascii="Times New Roman" w:hAnsi="Times New Roman"/>
          <w:spacing w:val="8"/>
          <w:kern w:val="0"/>
          <w:szCs w:val="21"/>
        </w:rPr>
        <w:t>随资料同时递交同款文件夹1个，11孔袋1袋</w:t>
      </w:r>
      <w:r>
        <w:rPr>
          <w:rFonts w:hint="eastAsia" w:ascii="Times New Roman" w:hAnsi="Times New Roman"/>
          <w:spacing w:val="8"/>
          <w:kern w:val="0"/>
          <w:szCs w:val="21"/>
          <w:lang w:eastAsia="zh-CN"/>
        </w:rPr>
        <w:t>，</w:t>
      </w:r>
      <w:r>
        <w:rPr>
          <w:rFonts w:hint="eastAsia" w:ascii="Times New Roman" w:hAnsi="Times New Roman"/>
          <w:spacing w:val="8"/>
          <w:kern w:val="0"/>
          <w:szCs w:val="21"/>
          <w:lang w:val="en-US" w:eastAsia="zh-CN"/>
        </w:rPr>
        <w:t>75mm</w:t>
      </w:r>
      <w:r>
        <w:rPr>
          <w:rFonts w:hint="eastAsia" w:ascii="Times New Roman" w:hAnsi="Times New Roman"/>
          <w:spacing w:val="8"/>
          <w:kern w:val="0"/>
          <w:szCs w:val="21"/>
          <w:lang w:eastAsia="zh-CN"/>
        </w:rPr>
        <w:t>打印纸</w:t>
      </w:r>
      <w:r>
        <w:rPr>
          <w:rFonts w:hint="eastAsia" w:ascii="Times New Roman" w:hAnsi="Times New Roman"/>
          <w:spacing w:val="8"/>
          <w:kern w:val="0"/>
          <w:szCs w:val="21"/>
          <w:lang w:val="en-US" w:eastAsia="zh-CN"/>
        </w:rPr>
        <w:t>1袋</w:t>
      </w:r>
    </w:p>
    <w:p>
      <w:pPr>
        <w:pStyle w:val="19"/>
        <w:widowControl/>
        <w:numPr>
          <w:ilvl w:val="1"/>
          <w:numId w:val="6"/>
        </w:numPr>
        <w:spacing w:line="400" w:lineRule="exact"/>
        <w:ind w:left="420" w:firstLineChars="0"/>
        <w:jc w:val="left"/>
        <w:rPr>
          <w:rFonts w:ascii="Times New Roman" w:hAnsi="Times New Roman"/>
          <w:szCs w:val="21"/>
        </w:rPr>
      </w:pPr>
      <w:r>
        <w:rPr>
          <w:rFonts w:ascii="Times New Roman" w:hAnsi="Times New Roman"/>
          <w:szCs w:val="21"/>
        </w:rPr>
        <w:t>提</w:t>
      </w:r>
      <w:r>
        <w:rPr>
          <w:rFonts w:hint="default" w:ascii="Times New Roman" w:hAnsi="Times New Roman" w:eastAsia="宋体" w:cs="Times New Roman"/>
          <w:b w:val="0"/>
          <w:bCs w:val="0"/>
          <w:szCs w:val="21"/>
        </w:rPr>
        <w:t>供一份完整版纸质版文件(原件)和简版纸质版</w:t>
      </w:r>
      <w:r>
        <w:rPr>
          <w:rFonts w:ascii="Times New Roman" w:hAnsi="Times New Roman"/>
          <w:szCs w:val="21"/>
        </w:rPr>
        <w:t>文件（份数可咨询伦理办），按目录顺序放入伸缩文件夹装于档案盒中，内容类别之间用隔页纸分隔。</w:t>
      </w:r>
    </w:p>
    <w:p>
      <w:pPr>
        <w:pStyle w:val="19"/>
        <w:widowControl/>
        <w:numPr>
          <w:ilvl w:val="1"/>
          <w:numId w:val="6"/>
        </w:numPr>
        <w:spacing w:line="400" w:lineRule="exact"/>
        <w:ind w:left="420" w:firstLineChars="0"/>
        <w:jc w:val="left"/>
        <w:rPr>
          <w:rFonts w:ascii="Times New Roman" w:hAnsi="Times New Roman"/>
          <w:szCs w:val="21"/>
        </w:rPr>
      </w:pPr>
      <w:r>
        <w:rPr>
          <w:rFonts w:ascii="Times New Roman" w:hAnsi="Times New Roman"/>
          <w:szCs w:val="21"/>
        </w:rPr>
        <w:t>档案盒侧签注明：项目名称、</w:t>
      </w:r>
      <w:r>
        <w:rPr>
          <w:rFonts w:hint="eastAsia" w:ascii="Times New Roman" w:hAnsi="Times New Roman"/>
          <w:szCs w:val="21"/>
          <w:lang w:eastAsia="zh-CN"/>
        </w:rPr>
        <w:t>项目编号</w:t>
      </w:r>
      <w:r>
        <w:rPr>
          <w:rFonts w:ascii="Times New Roman" w:hAnsi="Times New Roman"/>
          <w:szCs w:val="21"/>
        </w:rPr>
        <w:t>号（可咨询伦理</w:t>
      </w:r>
      <w:r>
        <w:rPr>
          <w:rFonts w:hint="eastAsia" w:ascii="Times New Roman" w:hAnsi="Times New Roman"/>
          <w:szCs w:val="21"/>
          <w:lang w:eastAsia="zh-CN"/>
        </w:rPr>
        <w:t>办</w:t>
      </w:r>
      <w:r>
        <w:rPr>
          <w:rFonts w:ascii="Times New Roman" w:hAnsi="Times New Roman"/>
          <w:szCs w:val="21"/>
        </w:rPr>
        <w:t>）、科室、研究者、申办</w:t>
      </w:r>
      <w:r>
        <w:rPr>
          <w:rFonts w:hint="eastAsia" w:ascii="Times New Roman" w:hAnsi="Times New Roman"/>
          <w:szCs w:val="21"/>
          <w:lang w:eastAsia="zh-CN"/>
        </w:rPr>
        <w:t>者</w:t>
      </w:r>
    </w:p>
    <w:p>
      <w:pPr>
        <w:pStyle w:val="19"/>
        <w:widowControl/>
        <w:numPr>
          <w:ilvl w:val="1"/>
          <w:numId w:val="6"/>
        </w:numPr>
        <w:spacing w:line="400" w:lineRule="exact"/>
        <w:ind w:left="420" w:firstLineChars="0"/>
        <w:jc w:val="left"/>
        <w:rPr>
          <w:rFonts w:ascii="Times New Roman" w:hAnsi="Times New Roman"/>
          <w:szCs w:val="21"/>
        </w:rPr>
      </w:pPr>
      <w:r>
        <w:rPr>
          <w:rFonts w:ascii="Times New Roman" w:hAnsi="Times New Roman"/>
          <w:szCs w:val="21"/>
        </w:rPr>
        <w:t>未提及或不明白事宜可电话/邮件咨询伦理委员会办公室</w:t>
      </w:r>
    </w:p>
    <w:p>
      <w:pPr>
        <w:spacing w:after="0" w:line="400" w:lineRule="exact"/>
        <w:jc w:val="right"/>
        <w:rPr>
          <w:rFonts w:ascii="Times New Roman" w:hAnsi="Times New Roman" w:eastAsia="宋体" w:cs="Times New Roman"/>
          <w:spacing w:val="15"/>
          <w:szCs w:val="21"/>
        </w:rPr>
      </w:pPr>
    </w:p>
    <w:p>
      <w:pPr>
        <w:spacing w:after="0" w:line="400" w:lineRule="exact"/>
        <w:jc w:val="center"/>
        <w:rPr>
          <w:rFonts w:ascii="Times New Roman" w:hAnsi="Times New Roman" w:eastAsia="宋体" w:cs="Times New Roman"/>
          <w:szCs w:val="21"/>
        </w:rPr>
      </w:pPr>
      <w:r>
        <w:rPr>
          <w:rFonts w:ascii="Times New Roman" w:hAnsi="Times New Roman" w:eastAsia="宋体" w:cs="Times New Roman"/>
          <w:szCs w:val="21"/>
        </w:rPr>
        <w:t xml:space="preserve">                                            柳州市妇幼保健院临床试验伦理办公室</w:t>
      </w:r>
    </w:p>
    <w:p>
      <w:pPr>
        <w:pStyle w:val="5"/>
        <w:spacing w:line="400" w:lineRule="exact"/>
        <w:jc w:val="right"/>
        <w:rPr>
          <w:rFonts w:ascii="Times New Roman" w:hAnsi="Times New Roman" w:cs="Times New Roman"/>
        </w:rPr>
      </w:pPr>
      <w:r>
        <w:rPr>
          <w:rFonts w:ascii="Times New Roman" w:hAnsi="Times New Roman" w:cs="Times New Roman"/>
        </w:rPr>
        <w:t>地址：广西省柳州市</w:t>
      </w:r>
      <w:r>
        <w:rPr>
          <w:rFonts w:hint="eastAsia" w:ascii="Times New Roman" w:hAnsi="Times New Roman" w:cs="Times New Roman"/>
          <w:lang w:eastAsia="zh-CN"/>
        </w:rPr>
        <w:t>城中区映山街</w:t>
      </w:r>
      <w:r>
        <w:rPr>
          <w:rFonts w:ascii="Times New Roman" w:hAnsi="Times New Roman" w:cs="Times New Roman"/>
        </w:rPr>
        <w:t>50号  联系人：林彩霞 18376687556</w:t>
      </w:r>
    </w:p>
    <w:p>
      <w:pPr>
        <w:spacing w:after="0" w:line="400" w:lineRule="exact"/>
        <w:jc w:val="right"/>
        <w:rPr>
          <w:rFonts w:ascii="Times New Roman" w:hAnsi="Times New Roman" w:eastAsia="宋体" w:cs="Times New Roman"/>
          <w:szCs w:val="21"/>
        </w:rPr>
      </w:pPr>
      <w:r>
        <w:rPr>
          <w:rFonts w:ascii="Times New Roman" w:hAnsi="Times New Roman" w:eastAsia="宋体" w:cs="Times New Roman"/>
          <w:sz w:val="18"/>
          <w:szCs w:val="18"/>
        </w:rPr>
        <w:t>电话：0772-</w:t>
      </w:r>
      <w:r>
        <w:rPr>
          <w:rFonts w:hint="eastAsia" w:ascii="Times New Roman" w:hAnsi="Times New Roman" w:eastAsia="宋体" w:cs="Times New Roman"/>
          <w:sz w:val="18"/>
          <w:szCs w:val="18"/>
          <w:lang w:val="en-US" w:eastAsia="zh-CN"/>
        </w:rPr>
        <w:t>2817027</w:t>
      </w:r>
      <w:r>
        <w:rPr>
          <w:rFonts w:ascii="Times New Roman" w:hAnsi="Times New Roman" w:eastAsia="宋体" w:cs="Times New Roman"/>
          <w:sz w:val="18"/>
          <w:szCs w:val="18"/>
        </w:rPr>
        <w:t xml:space="preserve">    邮编：54500</w:t>
      </w:r>
      <w:r>
        <w:rPr>
          <w:rFonts w:hint="eastAsia" w:ascii="Times New Roman" w:hAnsi="Times New Roman" w:eastAsia="宋体" w:cs="Times New Roman"/>
          <w:sz w:val="18"/>
          <w:szCs w:val="18"/>
          <w:lang w:val="en-US" w:eastAsia="zh-CN"/>
        </w:rPr>
        <w:t>0</w:t>
      </w:r>
      <w:r>
        <w:rPr>
          <w:rFonts w:ascii="Times New Roman" w:hAnsi="Times New Roman" w:eastAsia="宋体" w:cs="Times New Roman"/>
          <w:sz w:val="18"/>
          <w:szCs w:val="18"/>
        </w:rPr>
        <w:t xml:space="preserve">   邮箱：lzfyll2016@163.com</w:t>
      </w:r>
    </w:p>
    <w:p/>
    <w:sectPr>
      <w:headerReference r:id="rId5" w:type="default"/>
      <w:footerReference r:id="rId6" w:type="default"/>
      <w:pgSz w:w="11906" w:h="16838"/>
      <w:pgMar w:top="1440" w:right="1797" w:bottom="1440" w:left="179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0" w:lineRule="auto"/>
      <w:rPr>
        <w:rFonts w:hint="default" w:eastAsiaTheme="minorEastAsia"/>
        <w:position w:val="-6"/>
        <w:sz w:val="18"/>
        <w:szCs w:val="18"/>
        <w:u w:val="single"/>
        <w:lang w:val="en-US" w:eastAsia="zh-CN"/>
      </w:rPr>
    </w:pPr>
    <w:r>
      <w:rPr>
        <w:rFonts w:hint="eastAsia" w:hAnsiTheme="minorEastAsia" w:eastAsiaTheme="minorEastAsia"/>
        <w:position w:val="-6"/>
        <w:sz w:val="18"/>
        <w:szCs w:val="18"/>
        <w:u w:val="single"/>
      </w:rPr>
      <w:t>伦理审查</w:t>
    </w:r>
    <w:r>
      <w:rPr>
        <w:rFonts w:hAnsiTheme="minorEastAsia" w:eastAsiaTheme="minorEastAsia"/>
        <w:position w:val="-6"/>
        <w:sz w:val="18"/>
        <w:szCs w:val="18"/>
        <w:u w:val="single"/>
      </w:rPr>
      <w:t>送审文件清单</w:t>
    </w:r>
    <w:r>
      <w:rPr>
        <w:rFonts w:eastAsiaTheme="minorEastAsia"/>
        <w:position w:val="-6"/>
        <w:sz w:val="18"/>
        <w:szCs w:val="18"/>
        <w:u w:val="single"/>
      </w:rPr>
      <w:ptab w:relativeTo="margin" w:alignment="center" w:leader="none"/>
    </w:r>
    <w:r>
      <w:rPr>
        <w:rFonts w:eastAsiaTheme="minorEastAsia"/>
        <w:position w:val="-6"/>
        <w:sz w:val="18"/>
        <w:szCs w:val="18"/>
        <w:u w:val="single"/>
      </w:rPr>
      <w:ptab w:relativeTo="margin" w:alignment="right" w:leader="none"/>
    </w:r>
    <w:r>
      <w:rPr>
        <w:rFonts w:hint="eastAsia" w:eastAsiaTheme="minorEastAsia"/>
        <w:position w:val="-6"/>
        <w:sz w:val="18"/>
        <w:szCs w:val="18"/>
        <w:u w:val="single"/>
      </w:rPr>
      <w:t>文件编号：</w:t>
    </w:r>
    <w:r>
      <w:rPr>
        <w:rFonts w:hint="eastAsia" w:eastAsiaTheme="minorEastAsia"/>
        <w:position w:val="-6"/>
        <w:szCs w:val="21"/>
        <w:u w:val="single"/>
      </w:rPr>
      <w:t>LZFY-GCPEC-AF/SS-01/0</w:t>
    </w:r>
    <w:r>
      <w:rPr>
        <w:rFonts w:hint="eastAsia" w:eastAsiaTheme="minorEastAsia"/>
        <w:position w:val="-6"/>
        <w:szCs w:val="21"/>
        <w:u w:val="single"/>
        <w:lang w:val="en-US" w:eastAsia="zh-CN"/>
      </w:rPr>
      <w:t>3.0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899C44"/>
    <w:multiLevelType w:val="singleLevel"/>
    <w:tmpl w:val="DD899C44"/>
    <w:lvl w:ilvl="0" w:tentative="0">
      <w:start w:val="1"/>
      <w:numFmt w:val="decimal"/>
      <w:suff w:val="nothing"/>
      <w:lvlText w:val="%1、"/>
      <w:lvlJc w:val="left"/>
    </w:lvl>
  </w:abstractNum>
  <w:abstractNum w:abstractNumId="1">
    <w:nsid w:val="DD8A45A0"/>
    <w:multiLevelType w:val="singleLevel"/>
    <w:tmpl w:val="DD8A45A0"/>
    <w:lvl w:ilvl="0" w:tentative="0">
      <w:start w:val="1"/>
      <w:numFmt w:val="decimal"/>
      <w:suff w:val="nothing"/>
      <w:lvlText w:val="%1、"/>
      <w:lvlJc w:val="left"/>
    </w:lvl>
  </w:abstractNum>
  <w:abstractNum w:abstractNumId="2">
    <w:nsid w:val="08316872"/>
    <w:multiLevelType w:val="multilevel"/>
    <w:tmpl w:val="08316872"/>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0DAD5947"/>
    <w:multiLevelType w:val="multilevel"/>
    <w:tmpl w:val="0DAD5947"/>
    <w:lvl w:ilvl="0" w:tentative="0">
      <w:start w:val="1"/>
      <w:numFmt w:val="decimal"/>
      <w:lvlText w:val="%1、"/>
      <w:lvlJc w:val="left"/>
      <w:pPr>
        <w:ind w:left="420" w:hanging="420"/>
      </w:pPr>
      <w:rPr>
        <w:rFonts w:hint="default"/>
      </w:rPr>
    </w:lvl>
    <w:lvl w:ilvl="1" w:tentative="0">
      <w:start w:val="1"/>
      <w:numFmt w:val="decimal"/>
      <w:lvlText w:val="%2、"/>
      <w:lvlJc w:val="left"/>
      <w:pPr>
        <w:ind w:left="840" w:hanging="4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CDB275A"/>
    <w:multiLevelType w:val="multilevel"/>
    <w:tmpl w:val="1CDB275A"/>
    <w:lvl w:ilvl="0" w:tentative="0">
      <w:start w:val="1"/>
      <w:numFmt w:val="decimal"/>
      <w:lvlText w:val="%1"/>
      <w:lvlJc w:val="left"/>
      <w:pPr>
        <w:ind w:left="845"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F05C99"/>
    <w:multiLevelType w:val="multilevel"/>
    <w:tmpl w:val="41F05C99"/>
    <w:lvl w:ilvl="0" w:tentative="0">
      <w:start w:val="1"/>
      <w:numFmt w:val="decimal"/>
      <w:lvlText w:val="%1"/>
      <w:lvlJc w:val="left"/>
      <w:pPr>
        <w:ind w:left="360" w:hanging="360"/>
      </w:pPr>
      <w:rPr>
        <w:rFonts w:hint="default"/>
      </w:rPr>
    </w:lvl>
    <w:lvl w:ilvl="1" w:tentative="0">
      <w:start w:val="1"/>
      <w:numFmt w:val="decimal"/>
      <w:isLgl/>
      <w:lvlText w:val="%1.%2"/>
      <w:lvlJc w:val="left"/>
      <w:pPr>
        <w:ind w:left="360" w:hanging="360"/>
      </w:pPr>
      <w:rPr>
        <w:rFonts w:hint="default" w:hAnsiTheme="minorEastAsia"/>
      </w:rPr>
    </w:lvl>
    <w:lvl w:ilvl="2" w:tentative="0">
      <w:start w:val="1"/>
      <w:numFmt w:val="decimal"/>
      <w:isLgl/>
      <w:lvlText w:val="%1.%2.%3"/>
      <w:lvlJc w:val="left"/>
      <w:pPr>
        <w:ind w:left="720" w:hanging="720"/>
      </w:pPr>
      <w:rPr>
        <w:rFonts w:hint="default" w:hAnsiTheme="minorEastAsia"/>
      </w:rPr>
    </w:lvl>
    <w:lvl w:ilvl="3" w:tentative="0">
      <w:start w:val="1"/>
      <w:numFmt w:val="decimal"/>
      <w:isLgl/>
      <w:lvlText w:val="%1.%2.%3.%4"/>
      <w:lvlJc w:val="left"/>
      <w:pPr>
        <w:ind w:left="720" w:hanging="720"/>
      </w:pPr>
      <w:rPr>
        <w:rFonts w:hint="default" w:hAnsiTheme="minorEastAsia"/>
      </w:rPr>
    </w:lvl>
    <w:lvl w:ilvl="4" w:tentative="0">
      <w:start w:val="1"/>
      <w:numFmt w:val="decimal"/>
      <w:isLgl/>
      <w:lvlText w:val="%1.%2.%3.%4.%5"/>
      <w:lvlJc w:val="left"/>
      <w:pPr>
        <w:ind w:left="1080" w:hanging="1080"/>
      </w:pPr>
      <w:rPr>
        <w:rFonts w:hint="default" w:hAnsiTheme="minorEastAsia"/>
      </w:rPr>
    </w:lvl>
    <w:lvl w:ilvl="5" w:tentative="0">
      <w:start w:val="1"/>
      <w:numFmt w:val="decimal"/>
      <w:isLgl/>
      <w:lvlText w:val="%1.%2.%3.%4.%5.%6"/>
      <w:lvlJc w:val="left"/>
      <w:pPr>
        <w:ind w:left="1080" w:hanging="1080"/>
      </w:pPr>
      <w:rPr>
        <w:rFonts w:hint="default" w:hAnsiTheme="minorEastAsia"/>
      </w:rPr>
    </w:lvl>
    <w:lvl w:ilvl="6" w:tentative="0">
      <w:start w:val="1"/>
      <w:numFmt w:val="decimal"/>
      <w:isLgl/>
      <w:lvlText w:val="%1.%2.%3.%4.%5.%6.%7"/>
      <w:lvlJc w:val="left"/>
      <w:pPr>
        <w:ind w:left="1440" w:hanging="1440"/>
      </w:pPr>
      <w:rPr>
        <w:rFonts w:hint="default" w:hAnsiTheme="minorEastAsia"/>
      </w:rPr>
    </w:lvl>
    <w:lvl w:ilvl="7" w:tentative="0">
      <w:start w:val="1"/>
      <w:numFmt w:val="decimal"/>
      <w:isLgl/>
      <w:lvlText w:val="%1.%2.%3.%4.%5.%6.%7.%8"/>
      <w:lvlJc w:val="left"/>
      <w:pPr>
        <w:ind w:left="1440" w:hanging="1440"/>
      </w:pPr>
      <w:rPr>
        <w:rFonts w:hint="default" w:hAnsiTheme="minorEastAsia"/>
      </w:rPr>
    </w:lvl>
    <w:lvl w:ilvl="8" w:tentative="0">
      <w:start w:val="1"/>
      <w:numFmt w:val="decimal"/>
      <w:isLgl/>
      <w:lvlText w:val="%1.%2.%3.%4.%5.%6.%7.%8.%9"/>
      <w:lvlJc w:val="left"/>
      <w:pPr>
        <w:ind w:left="1800" w:hanging="1800"/>
      </w:pPr>
      <w:rPr>
        <w:rFonts w:hint="default" w:hAnsiTheme="minorEastAsia"/>
      </w:rPr>
    </w:lvl>
  </w:abstractNum>
  <w:abstractNum w:abstractNumId="6">
    <w:nsid w:val="7F967DBF"/>
    <w:multiLevelType w:val="multilevel"/>
    <w:tmpl w:val="7F967DBF"/>
    <w:lvl w:ilvl="0" w:tentative="0">
      <w:start w:val="1"/>
      <w:numFmt w:val="decimal"/>
      <w:lvlText w:val="%1"/>
      <w:lvlJc w:val="left"/>
      <w:pPr>
        <w:ind w:left="845"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4"/>
  </w:num>
  <w:num w:numId="3">
    <w:abstractNumId w:val="0"/>
  </w:num>
  <w:num w:numId="4">
    <w:abstractNumId w:val="1"/>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A1YTU1MWYwNWM4ZGUyYzNlNDZhYzc5ZmNhNGJlMzAifQ=="/>
  </w:docVars>
  <w:rsids>
    <w:rsidRoot w:val="00172A27"/>
    <w:rsid w:val="00010510"/>
    <w:rsid w:val="00012211"/>
    <w:rsid w:val="00012E20"/>
    <w:rsid w:val="0001352B"/>
    <w:rsid w:val="000171A8"/>
    <w:rsid w:val="000218F9"/>
    <w:rsid w:val="00024A7D"/>
    <w:rsid w:val="000252AB"/>
    <w:rsid w:val="000316A3"/>
    <w:rsid w:val="00041F09"/>
    <w:rsid w:val="00043E24"/>
    <w:rsid w:val="000445F8"/>
    <w:rsid w:val="000475CA"/>
    <w:rsid w:val="000603B0"/>
    <w:rsid w:val="00065DBF"/>
    <w:rsid w:val="00066335"/>
    <w:rsid w:val="000703F4"/>
    <w:rsid w:val="00071E95"/>
    <w:rsid w:val="00082410"/>
    <w:rsid w:val="000830A8"/>
    <w:rsid w:val="00083967"/>
    <w:rsid w:val="00084624"/>
    <w:rsid w:val="000921C9"/>
    <w:rsid w:val="00092FF0"/>
    <w:rsid w:val="00094F79"/>
    <w:rsid w:val="00097A7C"/>
    <w:rsid w:val="000A1123"/>
    <w:rsid w:val="000A2081"/>
    <w:rsid w:val="000A2735"/>
    <w:rsid w:val="000B0CE3"/>
    <w:rsid w:val="000B5B8D"/>
    <w:rsid w:val="000B6065"/>
    <w:rsid w:val="000B6ED0"/>
    <w:rsid w:val="000C37E9"/>
    <w:rsid w:val="000D32F7"/>
    <w:rsid w:val="000D6BB8"/>
    <w:rsid w:val="000D7DC5"/>
    <w:rsid w:val="000E1E40"/>
    <w:rsid w:val="000E3CCE"/>
    <w:rsid w:val="000E56BA"/>
    <w:rsid w:val="00114BFB"/>
    <w:rsid w:val="00121679"/>
    <w:rsid w:val="0012580F"/>
    <w:rsid w:val="00127713"/>
    <w:rsid w:val="00131E58"/>
    <w:rsid w:val="001332B0"/>
    <w:rsid w:val="00137EE6"/>
    <w:rsid w:val="001438FC"/>
    <w:rsid w:val="00144AE7"/>
    <w:rsid w:val="001503FD"/>
    <w:rsid w:val="00151A75"/>
    <w:rsid w:val="00156A17"/>
    <w:rsid w:val="00157E0D"/>
    <w:rsid w:val="00164910"/>
    <w:rsid w:val="00165C56"/>
    <w:rsid w:val="00167421"/>
    <w:rsid w:val="00167AA2"/>
    <w:rsid w:val="00172A06"/>
    <w:rsid w:val="00172A27"/>
    <w:rsid w:val="00172EE3"/>
    <w:rsid w:val="00175990"/>
    <w:rsid w:val="001763DD"/>
    <w:rsid w:val="001769CC"/>
    <w:rsid w:val="00177A80"/>
    <w:rsid w:val="001801C9"/>
    <w:rsid w:val="0018067C"/>
    <w:rsid w:val="0018084A"/>
    <w:rsid w:val="00191117"/>
    <w:rsid w:val="0019263A"/>
    <w:rsid w:val="00197D4F"/>
    <w:rsid w:val="001A0079"/>
    <w:rsid w:val="001A1A6E"/>
    <w:rsid w:val="001A3BA0"/>
    <w:rsid w:val="001A7C14"/>
    <w:rsid w:val="001A7F88"/>
    <w:rsid w:val="001C4535"/>
    <w:rsid w:val="001C52DC"/>
    <w:rsid w:val="001C53CB"/>
    <w:rsid w:val="001C5B67"/>
    <w:rsid w:val="001C6A08"/>
    <w:rsid w:val="001E1DCB"/>
    <w:rsid w:val="001E49D2"/>
    <w:rsid w:val="001E7923"/>
    <w:rsid w:val="001F19B8"/>
    <w:rsid w:val="001F755C"/>
    <w:rsid w:val="00205C80"/>
    <w:rsid w:val="00207D77"/>
    <w:rsid w:val="0021647F"/>
    <w:rsid w:val="00217076"/>
    <w:rsid w:val="00221D9F"/>
    <w:rsid w:val="00225304"/>
    <w:rsid w:val="002265EE"/>
    <w:rsid w:val="00230C6D"/>
    <w:rsid w:val="00230DE7"/>
    <w:rsid w:val="00233654"/>
    <w:rsid w:val="002456E7"/>
    <w:rsid w:val="0025013D"/>
    <w:rsid w:val="00252452"/>
    <w:rsid w:val="00252C61"/>
    <w:rsid w:val="00260DCC"/>
    <w:rsid w:val="0026286D"/>
    <w:rsid w:val="00263A68"/>
    <w:rsid w:val="002653A7"/>
    <w:rsid w:val="00266DF0"/>
    <w:rsid w:val="00267F72"/>
    <w:rsid w:val="00270408"/>
    <w:rsid w:val="00273451"/>
    <w:rsid w:val="00274EA7"/>
    <w:rsid w:val="00292F0D"/>
    <w:rsid w:val="0029326B"/>
    <w:rsid w:val="002944EB"/>
    <w:rsid w:val="002A0617"/>
    <w:rsid w:val="002A1E36"/>
    <w:rsid w:val="002A2F59"/>
    <w:rsid w:val="002A305E"/>
    <w:rsid w:val="002A41ED"/>
    <w:rsid w:val="002A5A70"/>
    <w:rsid w:val="002A7F16"/>
    <w:rsid w:val="002B009E"/>
    <w:rsid w:val="002C73A3"/>
    <w:rsid w:val="002C7843"/>
    <w:rsid w:val="002D38E3"/>
    <w:rsid w:val="002E23F7"/>
    <w:rsid w:val="002E42B3"/>
    <w:rsid w:val="002F3B71"/>
    <w:rsid w:val="002F41EE"/>
    <w:rsid w:val="0030050A"/>
    <w:rsid w:val="00301DAB"/>
    <w:rsid w:val="00302C7B"/>
    <w:rsid w:val="0030380A"/>
    <w:rsid w:val="0031045F"/>
    <w:rsid w:val="003141F7"/>
    <w:rsid w:val="00316011"/>
    <w:rsid w:val="0031740D"/>
    <w:rsid w:val="003211C7"/>
    <w:rsid w:val="00322693"/>
    <w:rsid w:val="0032402C"/>
    <w:rsid w:val="00327164"/>
    <w:rsid w:val="00333EBD"/>
    <w:rsid w:val="003372F8"/>
    <w:rsid w:val="00337C7A"/>
    <w:rsid w:val="00341168"/>
    <w:rsid w:val="00341A1C"/>
    <w:rsid w:val="0034245D"/>
    <w:rsid w:val="00344B72"/>
    <w:rsid w:val="00354C08"/>
    <w:rsid w:val="003566BE"/>
    <w:rsid w:val="00365952"/>
    <w:rsid w:val="00365D4D"/>
    <w:rsid w:val="00365F5B"/>
    <w:rsid w:val="00367F4A"/>
    <w:rsid w:val="0037360E"/>
    <w:rsid w:val="003774DF"/>
    <w:rsid w:val="00382A40"/>
    <w:rsid w:val="00383E63"/>
    <w:rsid w:val="00392806"/>
    <w:rsid w:val="003A300B"/>
    <w:rsid w:val="003A46D8"/>
    <w:rsid w:val="003A4CF9"/>
    <w:rsid w:val="003B1FFA"/>
    <w:rsid w:val="003B2A6A"/>
    <w:rsid w:val="003B37AD"/>
    <w:rsid w:val="003C0240"/>
    <w:rsid w:val="003C3AC2"/>
    <w:rsid w:val="003C3D7A"/>
    <w:rsid w:val="003C5CF0"/>
    <w:rsid w:val="003D2136"/>
    <w:rsid w:val="003D2BAC"/>
    <w:rsid w:val="003D72E5"/>
    <w:rsid w:val="003E0D46"/>
    <w:rsid w:val="003F3C92"/>
    <w:rsid w:val="003F4AC6"/>
    <w:rsid w:val="003F4DD5"/>
    <w:rsid w:val="003F7320"/>
    <w:rsid w:val="00401D9C"/>
    <w:rsid w:val="00412780"/>
    <w:rsid w:val="004128FB"/>
    <w:rsid w:val="00412959"/>
    <w:rsid w:val="00415852"/>
    <w:rsid w:val="004212FE"/>
    <w:rsid w:val="00423FFA"/>
    <w:rsid w:val="00425FC2"/>
    <w:rsid w:val="0043123E"/>
    <w:rsid w:val="004342FB"/>
    <w:rsid w:val="004345AD"/>
    <w:rsid w:val="00436D91"/>
    <w:rsid w:val="00441526"/>
    <w:rsid w:val="00442E22"/>
    <w:rsid w:val="00455367"/>
    <w:rsid w:val="00455AD7"/>
    <w:rsid w:val="00457EA4"/>
    <w:rsid w:val="00460DB3"/>
    <w:rsid w:val="004632D5"/>
    <w:rsid w:val="00463363"/>
    <w:rsid w:val="00464027"/>
    <w:rsid w:val="00464F92"/>
    <w:rsid w:val="00466F33"/>
    <w:rsid w:val="004716B8"/>
    <w:rsid w:val="00472999"/>
    <w:rsid w:val="0047450C"/>
    <w:rsid w:val="0048390B"/>
    <w:rsid w:val="00496E4B"/>
    <w:rsid w:val="004A017F"/>
    <w:rsid w:val="004A2871"/>
    <w:rsid w:val="004A70F8"/>
    <w:rsid w:val="004A7CB5"/>
    <w:rsid w:val="004B6DB3"/>
    <w:rsid w:val="004B741C"/>
    <w:rsid w:val="004C0C25"/>
    <w:rsid w:val="004C287E"/>
    <w:rsid w:val="004C5BD8"/>
    <w:rsid w:val="004D12E9"/>
    <w:rsid w:val="004D1F79"/>
    <w:rsid w:val="004D2F7A"/>
    <w:rsid w:val="004E42EE"/>
    <w:rsid w:val="004E507A"/>
    <w:rsid w:val="004F1B1D"/>
    <w:rsid w:val="004F1D23"/>
    <w:rsid w:val="004F4019"/>
    <w:rsid w:val="004F57F1"/>
    <w:rsid w:val="004F7066"/>
    <w:rsid w:val="005043D0"/>
    <w:rsid w:val="00506A76"/>
    <w:rsid w:val="00510A72"/>
    <w:rsid w:val="00510E0A"/>
    <w:rsid w:val="00520BA5"/>
    <w:rsid w:val="0052271E"/>
    <w:rsid w:val="0052634D"/>
    <w:rsid w:val="00540DAE"/>
    <w:rsid w:val="00544BB1"/>
    <w:rsid w:val="00546C39"/>
    <w:rsid w:val="0055436E"/>
    <w:rsid w:val="00555371"/>
    <w:rsid w:val="0055624E"/>
    <w:rsid w:val="00561F2E"/>
    <w:rsid w:val="00565CD2"/>
    <w:rsid w:val="0057373B"/>
    <w:rsid w:val="00574C6A"/>
    <w:rsid w:val="0057545A"/>
    <w:rsid w:val="005772ED"/>
    <w:rsid w:val="00592F11"/>
    <w:rsid w:val="0059577C"/>
    <w:rsid w:val="00597F74"/>
    <w:rsid w:val="005A0E59"/>
    <w:rsid w:val="005A64A2"/>
    <w:rsid w:val="005A6C17"/>
    <w:rsid w:val="005A70D3"/>
    <w:rsid w:val="005A75B9"/>
    <w:rsid w:val="005B47E2"/>
    <w:rsid w:val="005B61BE"/>
    <w:rsid w:val="005C65E2"/>
    <w:rsid w:val="005D2E32"/>
    <w:rsid w:val="005D30F5"/>
    <w:rsid w:val="005D6DF6"/>
    <w:rsid w:val="005E0816"/>
    <w:rsid w:val="005F1981"/>
    <w:rsid w:val="005F19F1"/>
    <w:rsid w:val="005F5284"/>
    <w:rsid w:val="0060279C"/>
    <w:rsid w:val="00602DAF"/>
    <w:rsid w:val="00604E4D"/>
    <w:rsid w:val="00605214"/>
    <w:rsid w:val="00615D68"/>
    <w:rsid w:val="0061701A"/>
    <w:rsid w:val="0062284B"/>
    <w:rsid w:val="00623A36"/>
    <w:rsid w:val="00630580"/>
    <w:rsid w:val="00630EA4"/>
    <w:rsid w:val="0063327B"/>
    <w:rsid w:val="00633F4D"/>
    <w:rsid w:val="00637A8D"/>
    <w:rsid w:val="00637BFD"/>
    <w:rsid w:val="006456F6"/>
    <w:rsid w:val="006548F1"/>
    <w:rsid w:val="00662489"/>
    <w:rsid w:val="0066270E"/>
    <w:rsid w:val="0066471D"/>
    <w:rsid w:val="006711EC"/>
    <w:rsid w:val="00681221"/>
    <w:rsid w:val="006A47CC"/>
    <w:rsid w:val="006A5B16"/>
    <w:rsid w:val="006A5CC9"/>
    <w:rsid w:val="006A7444"/>
    <w:rsid w:val="006B2AC8"/>
    <w:rsid w:val="006B4D15"/>
    <w:rsid w:val="006B56F7"/>
    <w:rsid w:val="006C2A8A"/>
    <w:rsid w:val="006C38F5"/>
    <w:rsid w:val="006D0349"/>
    <w:rsid w:val="006D0F5D"/>
    <w:rsid w:val="006D1B68"/>
    <w:rsid w:val="006D52B8"/>
    <w:rsid w:val="006D618A"/>
    <w:rsid w:val="006D6AE0"/>
    <w:rsid w:val="006E2016"/>
    <w:rsid w:val="006E2B97"/>
    <w:rsid w:val="006F21ED"/>
    <w:rsid w:val="006F3524"/>
    <w:rsid w:val="007046B8"/>
    <w:rsid w:val="00706E8C"/>
    <w:rsid w:val="00707DE4"/>
    <w:rsid w:val="00711759"/>
    <w:rsid w:val="00714894"/>
    <w:rsid w:val="0073164A"/>
    <w:rsid w:val="0073320A"/>
    <w:rsid w:val="00734BDA"/>
    <w:rsid w:val="007416AA"/>
    <w:rsid w:val="007433A0"/>
    <w:rsid w:val="00743D4E"/>
    <w:rsid w:val="00745C7B"/>
    <w:rsid w:val="00745FB5"/>
    <w:rsid w:val="00747FCA"/>
    <w:rsid w:val="0075626C"/>
    <w:rsid w:val="00756610"/>
    <w:rsid w:val="00771C8E"/>
    <w:rsid w:val="0077261D"/>
    <w:rsid w:val="007731C2"/>
    <w:rsid w:val="00774BDC"/>
    <w:rsid w:val="00780204"/>
    <w:rsid w:val="00784C8C"/>
    <w:rsid w:val="007911CC"/>
    <w:rsid w:val="007921D8"/>
    <w:rsid w:val="00794B16"/>
    <w:rsid w:val="007A32DF"/>
    <w:rsid w:val="007A363E"/>
    <w:rsid w:val="007A4F70"/>
    <w:rsid w:val="007B0100"/>
    <w:rsid w:val="007B7982"/>
    <w:rsid w:val="007C02D4"/>
    <w:rsid w:val="007C0B8D"/>
    <w:rsid w:val="007D14AC"/>
    <w:rsid w:val="007D2D9C"/>
    <w:rsid w:val="007D3AEE"/>
    <w:rsid w:val="007D3CEF"/>
    <w:rsid w:val="007D3EFD"/>
    <w:rsid w:val="007D666D"/>
    <w:rsid w:val="007E35A9"/>
    <w:rsid w:val="007E7647"/>
    <w:rsid w:val="007F27C1"/>
    <w:rsid w:val="007F3A35"/>
    <w:rsid w:val="007F5F50"/>
    <w:rsid w:val="008150E8"/>
    <w:rsid w:val="008162BC"/>
    <w:rsid w:val="00822DC0"/>
    <w:rsid w:val="00825E88"/>
    <w:rsid w:val="008261CE"/>
    <w:rsid w:val="008269B0"/>
    <w:rsid w:val="00832B0A"/>
    <w:rsid w:val="00834DCF"/>
    <w:rsid w:val="008362E2"/>
    <w:rsid w:val="00845EDC"/>
    <w:rsid w:val="00851B2F"/>
    <w:rsid w:val="008577CA"/>
    <w:rsid w:val="00861775"/>
    <w:rsid w:val="00863418"/>
    <w:rsid w:val="008639DD"/>
    <w:rsid w:val="00867EFD"/>
    <w:rsid w:val="00874416"/>
    <w:rsid w:val="00874893"/>
    <w:rsid w:val="00874E1E"/>
    <w:rsid w:val="00877783"/>
    <w:rsid w:val="008822EA"/>
    <w:rsid w:val="00883FB2"/>
    <w:rsid w:val="00885CBD"/>
    <w:rsid w:val="008871EA"/>
    <w:rsid w:val="00894439"/>
    <w:rsid w:val="008A54DE"/>
    <w:rsid w:val="008B2F90"/>
    <w:rsid w:val="008B66E4"/>
    <w:rsid w:val="008C1510"/>
    <w:rsid w:val="008C1DEB"/>
    <w:rsid w:val="008D1561"/>
    <w:rsid w:val="008D2F04"/>
    <w:rsid w:val="008D4494"/>
    <w:rsid w:val="008D5480"/>
    <w:rsid w:val="008E2422"/>
    <w:rsid w:val="008E43B2"/>
    <w:rsid w:val="008E48D2"/>
    <w:rsid w:val="008E6D8B"/>
    <w:rsid w:val="008F14B6"/>
    <w:rsid w:val="008F1959"/>
    <w:rsid w:val="008F3A5A"/>
    <w:rsid w:val="008F7DC8"/>
    <w:rsid w:val="00900916"/>
    <w:rsid w:val="009031CA"/>
    <w:rsid w:val="009137E7"/>
    <w:rsid w:val="009218F0"/>
    <w:rsid w:val="00923BD4"/>
    <w:rsid w:val="00924A8A"/>
    <w:rsid w:val="00926844"/>
    <w:rsid w:val="00930E66"/>
    <w:rsid w:val="00936480"/>
    <w:rsid w:val="00942259"/>
    <w:rsid w:val="0095156D"/>
    <w:rsid w:val="00953BCF"/>
    <w:rsid w:val="00955ABF"/>
    <w:rsid w:val="00955B34"/>
    <w:rsid w:val="0097028E"/>
    <w:rsid w:val="009745A0"/>
    <w:rsid w:val="00974F23"/>
    <w:rsid w:val="00990FBB"/>
    <w:rsid w:val="00992AC1"/>
    <w:rsid w:val="009964F5"/>
    <w:rsid w:val="009975C0"/>
    <w:rsid w:val="009A19FE"/>
    <w:rsid w:val="009A481F"/>
    <w:rsid w:val="009A7F75"/>
    <w:rsid w:val="009B2E3B"/>
    <w:rsid w:val="009B39A9"/>
    <w:rsid w:val="009B42AD"/>
    <w:rsid w:val="009C0600"/>
    <w:rsid w:val="009C2BB6"/>
    <w:rsid w:val="009C73DC"/>
    <w:rsid w:val="009D25F3"/>
    <w:rsid w:val="009D2B36"/>
    <w:rsid w:val="009D34BF"/>
    <w:rsid w:val="009D3B0C"/>
    <w:rsid w:val="009E0D8E"/>
    <w:rsid w:val="009E1731"/>
    <w:rsid w:val="009E3297"/>
    <w:rsid w:val="009E57B4"/>
    <w:rsid w:val="009E5DF2"/>
    <w:rsid w:val="009F1773"/>
    <w:rsid w:val="009F45EF"/>
    <w:rsid w:val="009F770A"/>
    <w:rsid w:val="00A00E19"/>
    <w:rsid w:val="00A0212B"/>
    <w:rsid w:val="00A06961"/>
    <w:rsid w:val="00A07E43"/>
    <w:rsid w:val="00A21FFC"/>
    <w:rsid w:val="00A31ABF"/>
    <w:rsid w:val="00A344C4"/>
    <w:rsid w:val="00A37FC3"/>
    <w:rsid w:val="00A506FD"/>
    <w:rsid w:val="00A541D2"/>
    <w:rsid w:val="00A649D5"/>
    <w:rsid w:val="00A649F3"/>
    <w:rsid w:val="00A64D5C"/>
    <w:rsid w:val="00A71C3B"/>
    <w:rsid w:val="00A72379"/>
    <w:rsid w:val="00A76DCD"/>
    <w:rsid w:val="00A83A30"/>
    <w:rsid w:val="00A871DF"/>
    <w:rsid w:val="00A926FA"/>
    <w:rsid w:val="00A92D99"/>
    <w:rsid w:val="00A95FF3"/>
    <w:rsid w:val="00A975F5"/>
    <w:rsid w:val="00A97FBB"/>
    <w:rsid w:val="00AA299B"/>
    <w:rsid w:val="00AA4EB1"/>
    <w:rsid w:val="00AA7E1A"/>
    <w:rsid w:val="00AC1EB3"/>
    <w:rsid w:val="00AC4465"/>
    <w:rsid w:val="00AC7187"/>
    <w:rsid w:val="00AD1E94"/>
    <w:rsid w:val="00AD5D86"/>
    <w:rsid w:val="00AF1D59"/>
    <w:rsid w:val="00AF1E6F"/>
    <w:rsid w:val="00B039ED"/>
    <w:rsid w:val="00B122F1"/>
    <w:rsid w:val="00B12F0A"/>
    <w:rsid w:val="00B13887"/>
    <w:rsid w:val="00B176DE"/>
    <w:rsid w:val="00B22238"/>
    <w:rsid w:val="00B24A10"/>
    <w:rsid w:val="00B25C4E"/>
    <w:rsid w:val="00B32383"/>
    <w:rsid w:val="00B3750E"/>
    <w:rsid w:val="00B41618"/>
    <w:rsid w:val="00B449AC"/>
    <w:rsid w:val="00B4597A"/>
    <w:rsid w:val="00B524FE"/>
    <w:rsid w:val="00B549C9"/>
    <w:rsid w:val="00B56661"/>
    <w:rsid w:val="00B64678"/>
    <w:rsid w:val="00B65E38"/>
    <w:rsid w:val="00B72865"/>
    <w:rsid w:val="00B72C97"/>
    <w:rsid w:val="00B7587E"/>
    <w:rsid w:val="00B7692F"/>
    <w:rsid w:val="00B80900"/>
    <w:rsid w:val="00B840B5"/>
    <w:rsid w:val="00B877CB"/>
    <w:rsid w:val="00B920EB"/>
    <w:rsid w:val="00B93B96"/>
    <w:rsid w:val="00B97724"/>
    <w:rsid w:val="00BA4A10"/>
    <w:rsid w:val="00BA5168"/>
    <w:rsid w:val="00BA5476"/>
    <w:rsid w:val="00BA59B3"/>
    <w:rsid w:val="00BC4175"/>
    <w:rsid w:val="00BC5D6E"/>
    <w:rsid w:val="00BC7464"/>
    <w:rsid w:val="00BC7A21"/>
    <w:rsid w:val="00BD0615"/>
    <w:rsid w:val="00BD12E7"/>
    <w:rsid w:val="00BD174A"/>
    <w:rsid w:val="00BE3B76"/>
    <w:rsid w:val="00BE522A"/>
    <w:rsid w:val="00BF4AA7"/>
    <w:rsid w:val="00BF61F0"/>
    <w:rsid w:val="00BF68FC"/>
    <w:rsid w:val="00BF7B08"/>
    <w:rsid w:val="00C05728"/>
    <w:rsid w:val="00C10920"/>
    <w:rsid w:val="00C112CA"/>
    <w:rsid w:val="00C11C7B"/>
    <w:rsid w:val="00C127AB"/>
    <w:rsid w:val="00C129F3"/>
    <w:rsid w:val="00C12A83"/>
    <w:rsid w:val="00C17E1C"/>
    <w:rsid w:val="00C23B9B"/>
    <w:rsid w:val="00C305C2"/>
    <w:rsid w:val="00C313AF"/>
    <w:rsid w:val="00C36524"/>
    <w:rsid w:val="00C36E42"/>
    <w:rsid w:val="00C37C92"/>
    <w:rsid w:val="00C466C2"/>
    <w:rsid w:val="00C50D71"/>
    <w:rsid w:val="00C519C5"/>
    <w:rsid w:val="00C61C8A"/>
    <w:rsid w:val="00C62AB1"/>
    <w:rsid w:val="00C6624A"/>
    <w:rsid w:val="00C67B46"/>
    <w:rsid w:val="00C73482"/>
    <w:rsid w:val="00C762B2"/>
    <w:rsid w:val="00C875F8"/>
    <w:rsid w:val="00C91628"/>
    <w:rsid w:val="00C9374F"/>
    <w:rsid w:val="00C96FAC"/>
    <w:rsid w:val="00CA2271"/>
    <w:rsid w:val="00CA3C05"/>
    <w:rsid w:val="00CA65D8"/>
    <w:rsid w:val="00CA7998"/>
    <w:rsid w:val="00CB6160"/>
    <w:rsid w:val="00CB6FA6"/>
    <w:rsid w:val="00CC252D"/>
    <w:rsid w:val="00CC5034"/>
    <w:rsid w:val="00CD344F"/>
    <w:rsid w:val="00CD4306"/>
    <w:rsid w:val="00CD4D08"/>
    <w:rsid w:val="00CD5834"/>
    <w:rsid w:val="00CD6E6A"/>
    <w:rsid w:val="00CE05C1"/>
    <w:rsid w:val="00CE3D84"/>
    <w:rsid w:val="00CE50C3"/>
    <w:rsid w:val="00CF0934"/>
    <w:rsid w:val="00CF3FB3"/>
    <w:rsid w:val="00D00A92"/>
    <w:rsid w:val="00D15E1D"/>
    <w:rsid w:val="00D20FD5"/>
    <w:rsid w:val="00D21DDE"/>
    <w:rsid w:val="00D21E63"/>
    <w:rsid w:val="00D30E59"/>
    <w:rsid w:val="00D32AA9"/>
    <w:rsid w:val="00D34BE9"/>
    <w:rsid w:val="00D51794"/>
    <w:rsid w:val="00D579FB"/>
    <w:rsid w:val="00D60564"/>
    <w:rsid w:val="00D63803"/>
    <w:rsid w:val="00D76928"/>
    <w:rsid w:val="00D772BB"/>
    <w:rsid w:val="00D80CBF"/>
    <w:rsid w:val="00D8587A"/>
    <w:rsid w:val="00D86BF1"/>
    <w:rsid w:val="00D940E9"/>
    <w:rsid w:val="00D94A1D"/>
    <w:rsid w:val="00D952D3"/>
    <w:rsid w:val="00DB5955"/>
    <w:rsid w:val="00DB7C36"/>
    <w:rsid w:val="00DC0C95"/>
    <w:rsid w:val="00DC0F3C"/>
    <w:rsid w:val="00DC486F"/>
    <w:rsid w:val="00DC4C41"/>
    <w:rsid w:val="00DD043B"/>
    <w:rsid w:val="00DD30EB"/>
    <w:rsid w:val="00DD3361"/>
    <w:rsid w:val="00DD4B3E"/>
    <w:rsid w:val="00DE0F43"/>
    <w:rsid w:val="00DE4A4A"/>
    <w:rsid w:val="00DE676E"/>
    <w:rsid w:val="00DF30B1"/>
    <w:rsid w:val="00DF64A5"/>
    <w:rsid w:val="00DF727B"/>
    <w:rsid w:val="00E017AD"/>
    <w:rsid w:val="00E03102"/>
    <w:rsid w:val="00E03441"/>
    <w:rsid w:val="00E0380F"/>
    <w:rsid w:val="00E15943"/>
    <w:rsid w:val="00E164EC"/>
    <w:rsid w:val="00E22AAA"/>
    <w:rsid w:val="00E26C7E"/>
    <w:rsid w:val="00E35C3B"/>
    <w:rsid w:val="00E3662C"/>
    <w:rsid w:val="00E3776A"/>
    <w:rsid w:val="00E51389"/>
    <w:rsid w:val="00E52C5E"/>
    <w:rsid w:val="00E54854"/>
    <w:rsid w:val="00E70E6F"/>
    <w:rsid w:val="00E71317"/>
    <w:rsid w:val="00E71A2D"/>
    <w:rsid w:val="00E71FF6"/>
    <w:rsid w:val="00E828D0"/>
    <w:rsid w:val="00E92EAA"/>
    <w:rsid w:val="00E93F15"/>
    <w:rsid w:val="00E952EC"/>
    <w:rsid w:val="00EA3E67"/>
    <w:rsid w:val="00EA65C2"/>
    <w:rsid w:val="00EA6FC6"/>
    <w:rsid w:val="00EB0FA7"/>
    <w:rsid w:val="00EB1225"/>
    <w:rsid w:val="00EB1B8C"/>
    <w:rsid w:val="00EB3F96"/>
    <w:rsid w:val="00EB625B"/>
    <w:rsid w:val="00EC217E"/>
    <w:rsid w:val="00EC25B2"/>
    <w:rsid w:val="00EC534C"/>
    <w:rsid w:val="00EC622D"/>
    <w:rsid w:val="00ED0F5E"/>
    <w:rsid w:val="00ED119E"/>
    <w:rsid w:val="00ED4051"/>
    <w:rsid w:val="00ED5987"/>
    <w:rsid w:val="00ED72CA"/>
    <w:rsid w:val="00EE2CF1"/>
    <w:rsid w:val="00EE2D3A"/>
    <w:rsid w:val="00EE67D1"/>
    <w:rsid w:val="00EF5433"/>
    <w:rsid w:val="00EF7766"/>
    <w:rsid w:val="00F03C2D"/>
    <w:rsid w:val="00F03F16"/>
    <w:rsid w:val="00F07B84"/>
    <w:rsid w:val="00F07CDD"/>
    <w:rsid w:val="00F1340A"/>
    <w:rsid w:val="00F158C3"/>
    <w:rsid w:val="00F232D7"/>
    <w:rsid w:val="00F23654"/>
    <w:rsid w:val="00F26B19"/>
    <w:rsid w:val="00F27ABF"/>
    <w:rsid w:val="00F36019"/>
    <w:rsid w:val="00F400C8"/>
    <w:rsid w:val="00F40299"/>
    <w:rsid w:val="00F46B98"/>
    <w:rsid w:val="00F4772A"/>
    <w:rsid w:val="00F51DF4"/>
    <w:rsid w:val="00F51ECE"/>
    <w:rsid w:val="00F5236C"/>
    <w:rsid w:val="00F572D3"/>
    <w:rsid w:val="00F615DA"/>
    <w:rsid w:val="00F73815"/>
    <w:rsid w:val="00F742BD"/>
    <w:rsid w:val="00F7570D"/>
    <w:rsid w:val="00F83620"/>
    <w:rsid w:val="00F85A8A"/>
    <w:rsid w:val="00F86EE1"/>
    <w:rsid w:val="00F9485F"/>
    <w:rsid w:val="00FA1F6B"/>
    <w:rsid w:val="00FA2282"/>
    <w:rsid w:val="00FA2670"/>
    <w:rsid w:val="00FA29CC"/>
    <w:rsid w:val="00FA3578"/>
    <w:rsid w:val="00FA54DF"/>
    <w:rsid w:val="00FA74FA"/>
    <w:rsid w:val="00FB191C"/>
    <w:rsid w:val="00FB3666"/>
    <w:rsid w:val="00FB37BD"/>
    <w:rsid w:val="00FB6A9F"/>
    <w:rsid w:val="00FC055C"/>
    <w:rsid w:val="00FC3402"/>
    <w:rsid w:val="00FC6DC5"/>
    <w:rsid w:val="00FD451C"/>
    <w:rsid w:val="00FD715B"/>
    <w:rsid w:val="00FD78D0"/>
    <w:rsid w:val="00FE6513"/>
    <w:rsid w:val="00FE7C5E"/>
    <w:rsid w:val="00FF38F5"/>
    <w:rsid w:val="00FF5DBB"/>
    <w:rsid w:val="00FF604A"/>
    <w:rsid w:val="06153B85"/>
    <w:rsid w:val="0A8B37A8"/>
    <w:rsid w:val="14794F87"/>
    <w:rsid w:val="1E395B95"/>
    <w:rsid w:val="2A3C775B"/>
    <w:rsid w:val="2B710A24"/>
    <w:rsid w:val="2BC2569F"/>
    <w:rsid w:val="2C3008EC"/>
    <w:rsid w:val="2E1222F7"/>
    <w:rsid w:val="3E167323"/>
    <w:rsid w:val="3EC24A89"/>
    <w:rsid w:val="54DE6BAC"/>
    <w:rsid w:val="666C7E5A"/>
    <w:rsid w:val="67C341A4"/>
    <w:rsid w:val="682B00F7"/>
    <w:rsid w:val="6DD05601"/>
    <w:rsid w:val="7D080A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7"/>
    <w:qFormat/>
    <w:uiPriority w:val="0"/>
    <w:pPr>
      <w:spacing w:line="240" w:lineRule="auto"/>
      <w:ind w:firstLine="420" w:firstLineChars="200"/>
    </w:pPr>
    <w:rPr>
      <w:rFonts w:ascii="Calibri" w:hAnsi="Calibri"/>
      <w:kern w:val="0"/>
      <w:sz w:val="20"/>
    </w:rPr>
  </w:style>
  <w:style w:type="paragraph" w:styleId="3">
    <w:name w:val="Plain Text"/>
    <w:basedOn w:val="1"/>
    <w:link w:val="13"/>
    <w:qFormat/>
    <w:uiPriority w:val="0"/>
    <w:pPr>
      <w:widowControl/>
      <w:jc w:val="left"/>
    </w:pPr>
    <w:rPr>
      <w:rFonts w:ascii="Courier New" w:hAnsi="Courier New"/>
      <w:kern w:val="0"/>
      <w:sz w:val="20"/>
      <w:szCs w:val="20"/>
      <w:lang w:eastAsia="en-US"/>
    </w:rPr>
  </w:style>
  <w:style w:type="paragraph" w:styleId="4">
    <w:name w:val="Balloon Text"/>
    <w:basedOn w:val="1"/>
    <w:link w:val="12"/>
    <w:qFormat/>
    <w:uiPriority w:val="0"/>
    <w:rPr>
      <w:sz w:val="18"/>
      <w:szCs w:val="18"/>
    </w:rPr>
  </w:style>
  <w:style w:type="paragraph" w:styleId="5">
    <w:name w:val="footer"/>
    <w:basedOn w:val="1"/>
    <w:link w:val="11"/>
    <w:qFormat/>
    <w:uiPriority w:val="99"/>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character" w:styleId="9">
    <w:name w:val="FollowedHyperlink"/>
    <w:basedOn w:val="8"/>
    <w:semiHidden/>
    <w:unhideWhenUsed/>
    <w:qFormat/>
    <w:uiPriority w:val="99"/>
    <w:rPr>
      <w:color w:val="800080" w:themeColor="followedHyperlink"/>
      <w:u w:val="single"/>
    </w:rPr>
  </w:style>
  <w:style w:type="character" w:styleId="10">
    <w:name w:val="Hyperlink"/>
    <w:basedOn w:val="8"/>
    <w:unhideWhenUsed/>
    <w:qFormat/>
    <w:uiPriority w:val="99"/>
    <w:rPr>
      <w:color w:val="0000FF" w:themeColor="hyperlink"/>
      <w:u w:val="single"/>
    </w:rPr>
  </w:style>
  <w:style w:type="character" w:customStyle="1" w:styleId="11">
    <w:name w:val="页脚 Char"/>
    <w:basedOn w:val="8"/>
    <w:link w:val="5"/>
    <w:qFormat/>
    <w:uiPriority w:val="99"/>
    <w:rPr>
      <w:rFonts w:ascii="Times New Roman" w:hAnsi="Times New Roman"/>
      <w:kern w:val="2"/>
      <w:sz w:val="18"/>
      <w:szCs w:val="18"/>
    </w:rPr>
  </w:style>
  <w:style w:type="character" w:customStyle="1" w:styleId="12">
    <w:name w:val="批注框文本 Char"/>
    <w:basedOn w:val="8"/>
    <w:link w:val="4"/>
    <w:qFormat/>
    <w:uiPriority w:val="0"/>
    <w:rPr>
      <w:rFonts w:ascii="Times New Roman" w:hAnsi="Times New Roman"/>
      <w:kern w:val="2"/>
      <w:sz w:val="18"/>
      <w:szCs w:val="18"/>
    </w:rPr>
  </w:style>
  <w:style w:type="character" w:customStyle="1" w:styleId="13">
    <w:name w:val="纯文本 Char"/>
    <w:basedOn w:val="8"/>
    <w:link w:val="3"/>
    <w:qFormat/>
    <w:uiPriority w:val="0"/>
    <w:rPr>
      <w:rFonts w:ascii="Courier New" w:hAnsi="Courier New" w:eastAsia="宋体" w:cs="Times New Roman"/>
      <w:kern w:val="0"/>
      <w:sz w:val="20"/>
      <w:szCs w:val="20"/>
      <w:lang w:eastAsia="en-US"/>
    </w:rPr>
  </w:style>
  <w:style w:type="character" w:customStyle="1" w:styleId="14">
    <w:name w:val="页眉 Char"/>
    <w:basedOn w:val="8"/>
    <w:link w:val="6"/>
    <w:qFormat/>
    <w:uiPriority w:val="0"/>
    <w:rPr>
      <w:rFonts w:ascii="Times New Roman" w:hAnsi="Times New Roman"/>
      <w:kern w:val="2"/>
      <w:sz w:val="18"/>
      <w:szCs w:val="18"/>
    </w:rPr>
  </w:style>
  <w:style w:type="paragraph" w:styleId="15">
    <w:name w:val="List Paragraph"/>
    <w:basedOn w:val="1"/>
    <w:qFormat/>
    <w:uiPriority w:val="34"/>
    <w:pPr>
      <w:ind w:firstLine="420" w:firstLineChars="200"/>
    </w:pPr>
  </w:style>
  <w:style w:type="character" w:customStyle="1" w:styleId="16">
    <w:name w:val="正文文本缩进 Char"/>
    <w:basedOn w:val="8"/>
    <w:qFormat/>
    <w:uiPriority w:val="0"/>
    <w:rPr>
      <w:szCs w:val="24"/>
    </w:rPr>
  </w:style>
  <w:style w:type="character" w:customStyle="1" w:styleId="17">
    <w:name w:val="正文文本缩进 Char1"/>
    <w:basedOn w:val="8"/>
    <w:link w:val="2"/>
    <w:semiHidden/>
    <w:qFormat/>
    <w:uiPriority w:val="99"/>
    <w:rPr>
      <w:rFonts w:ascii="Times New Roman" w:hAnsi="Times New Roman"/>
      <w:kern w:val="2"/>
      <w:sz w:val="21"/>
      <w:szCs w:val="24"/>
    </w:rPr>
  </w:style>
  <w:style w:type="paragraph" w:customStyle="1" w:styleId="18">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19">
    <w:name w:val="列出段落2"/>
    <w:basedOn w:val="1"/>
    <w:qFormat/>
    <w:uiPriority w:val="34"/>
    <w:pPr>
      <w:widowControl w:val="0"/>
      <w:adjustRightInd/>
      <w:snapToGrid/>
      <w:spacing w:after="0"/>
      <w:ind w:firstLine="420" w:firstLineChars="200"/>
      <w:jc w:val="both"/>
    </w:pPr>
    <w:rPr>
      <w:rFonts w:ascii="Calibri" w:hAnsi="Calibri" w:eastAsia="宋体" w:cs="Times New Roman"/>
      <w:kern w:val="2"/>
      <w:sz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E6A33AB-22EE-4B5F-8793-77DCB3A014AF}">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2657</Words>
  <Characters>2897</Characters>
  <Lines>9</Lines>
  <Paragraphs>11</Paragraphs>
  <TotalTime>0</TotalTime>
  <ScaleCrop>false</ScaleCrop>
  <LinksUpToDate>false</LinksUpToDate>
  <CharactersWithSpaces>3001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2018-09-21T02:14:00Z</dcterms:created>
  <dc:creator>user</dc:creator>
  <cp:lastModifiedBy>黄燕</cp:lastModifiedBy>
  <cp:lastPrinted>2016-09-02T09:39:00Z</cp:lastPrinted>
  <dcterms:modified xsi:type="dcterms:W3CDTF">2023-06-05T01:36:52Z</dcterms:modified>
  <dc:title>首都医科大学附属北京天坛医院医学伦理委员会</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095CAAABF5D34A4EBB9D460DB8474AEE_12</vt:lpwstr>
  </property>
</Properties>
</file>